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F75553" w14:textId="31D43404" w:rsidR="00DC0616" w:rsidRPr="00DC0616" w:rsidRDefault="00DC0616" w:rsidP="00DC0616">
      <w:pPr>
        <w:pStyle w:val="Heading1"/>
        <w:spacing w:before="0" w:after="0" w:line="238" w:lineRule="auto"/>
        <w:ind w:left="720" w:right="720"/>
        <w:rPr>
          <w:rFonts w:ascii="Times New Roman" w:hAnsi="Times New Roman"/>
          <w:b/>
          <w:bCs/>
          <w:color w:val="auto"/>
          <w:sz w:val="24"/>
        </w:rPr>
      </w:pPr>
      <w:r w:rsidRPr="00DC0616">
        <w:rPr>
          <w:rFonts w:ascii="Times New Roman" w:hAnsi="Times New Roman"/>
          <w:b/>
          <w:bCs/>
          <w:color w:val="auto"/>
          <w:sz w:val="24"/>
        </w:rPr>
        <w:t>MOOSE LAKE AND WINDEMERE AREA SANITARY SEWER DISTRICT ORDINANCE NO. 2</w:t>
      </w:r>
      <w:r>
        <w:rPr>
          <w:rFonts w:ascii="Times New Roman" w:hAnsi="Times New Roman"/>
          <w:b/>
          <w:bCs/>
          <w:color w:val="auto"/>
          <w:sz w:val="24"/>
        </w:rPr>
        <w:t xml:space="preserve"> </w:t>
      </w:r>
      <w:r w:rsidRPr="00DC0616">
        <w:rPr>
          <w:rFonts w:ascii="Times New Roman" w:hAnsi="Times New Roman"/>
          <w:b/>
          <w:bCs/>
          <w:color w:val="auto"/>
          <w:sz w:val="24"/>
        </w:rPr>
        <w:t>AN ORDINANCE ESTABLISHING RATES AND CHARGES FOR THE SANITARY DISTRICT</w:t>
      </w:r>
    </w:p>
    <w:p w14:paraId="14913BC7" w14:textId="77777777" w:rsidR="00DC0616" w:rsidRDefault="00DC0616" w:rsidP="00DC0616">
      <w:pPr>
        <w:pStyle w:val="BodyText"/>
        <w:spacing w:before="11"/>
        <w:rPr>
          <w:b/>
          <w:sz w:val="23"/>
        </w:rPr>
      </w:pPr>
    </w:p>
    <w:p w14:paraId="22AF070E" w14:textId="77777777" w:rsidR="00DC0616" w:rsidRDefault="00DC0616" w:rsidP="00DC0616">
      <w:pPr>
        <w:pStyle w:val="BodyText"/>
        <w:spacing w:line="237" w:lineRule="auto"/>
        <w:ind w:left="100" w:firstLine="720"/>
      </w:pPr>
      <w:r>
        <w:t>The Board of Managers (the “Board”) of the Moose Lake and Windemere Area Sanitary Sewer District (the “District”) ordains as follows:</w:t>
      </w:r>
    </w:p>
    <w:p w14:paraId="2FAE5BAF" w14:textId="77777777" w:rsidR="00DC0616" w:rsidRDefault="00DC0616" w:rsidP="00DC0616">
      <w:pPr>
        <w:pStyle w:val="BodyText"/>
        <w:spacing w:before="1"/>
      </w:pPr>
    </w:p>
    <w:p w14:paraId="4F0019DF" w14:textId="77777777" w:rsidR="00DC0616" w:rsidRDefault="00DC0616" w:rsidP="00DC0616">
      <w:pPr>
        <w:pStyle w:val="BodyText"/>
        <w:ind w:left="100" w:firstLine="720"/>
      </w:pPr>
      <w:r>
        <w:t xml:space="preserve">Section 1. </w:t>
      </w:r>
      <w:r>
        <w:rPr>
          <w:u w:val="single"/>
        </w:rPr>
        <w:t>Findings</w:t>
      </w:r>
      <w:r>
        <w:t>.</w:t>
      </w:r>
    </w:p>
    <w:p w14:paraId="51ED5CEC" w14:textId="77777777" w:rsidR="00DC0616" w:rsidRDefault="00DC0616" w:rsidP="00DC0616">
      <w:pPr>
        <w:pStyle w:val="BodyText"/>
        <w:tabs>
          <w:tab w:val="left" w:pos="720"/>
        </w:tabs>
      </w:pPr>
    </w:p>
    <w:p w14:paraId="1A12AC91" w14:textId="77777777" w:rsidR="00DC0616" w:rsidRDefault="00DC0616" w:rsidP="00DC0616">
      <w:pPr>
        <w:pStyle w:val="ListParagraph"/>
        <w:numPr>
          <w:ilvl w:val="1"/>
          <w:numId w:val="3"/>
        </w:numPr>
        <w:tabs>
          <w:tab w:val="left" w:pos="720"/>
          <w:tab w:val="left" w:pos="1541"/>
        </w:tabs>
        <w:ind w:right="123" w:firstLine="720"/>
        <w:contextualSpacing w:val="0"/>
        <w:jc w:val="both"/>
        <w:rPr>
          <w:sz w:val="24"/>
        </w:rPr>
      </w:pPr>
      <w:r>
        <w:rPr>
          <w:sz w:val="24"/>
        </w:rPr>
        <w:t>There are continuing and persistent issues of water quality in the District which need to be addressed through the provision of adequate public systems for the collection and treatment of wastewater.</w:t>
      </w:r>
    </w:p>
    <w:p w14:paraId="5973008E" w14:textId="77777777" w:rsidR="00DC0616" w:rsidRDefault="00DC0616" w:rsidP="00DC0616">
      <w:pPr>
        <w:pStyle w:val="BodyText"/>
        <w:tabs>
          <w:tab w:val="left" w:pos="720"/>
        </w:tabs>
      </w:pPr>
    </w:p>
    <w:p w14:paraId="2BE9252C" w14:textId="77777777" w:rsidR="00DC0616" w:rsidRDefault="00DC0616" w:rsidP="00DC0616">
      <w:pPr>
        <w:pStyle w:val="ListParagraph"/>
        <w:numPr>
          <w:ilvl w:val="1"/>
          <w:numId w:val="3"/>
        </w:numPr>
        <w:tabs>
          <w:tab w:val="left" w:pos="720"/>
          <w:tab w:val="left" w:pos="1541"/>
        </w:tabs>
        <w:ind w:right="117" w:firstLine="720"/>
        <w:contextualSpacing w:val="0"/>
        <w:jc w:val="both"/>
        <w:rPr>
          <w:sz w:val="24"/>
        </w:rPr>
      </w:pPr>
      <w:r>
        <w:rPr>
          <w:sz w:val="24"/>
        </w:rPr>
        <w:t xml:space="preserve">The District was created for the purpose of promoting </w:t>
      </w:r>
      <w:proofErr w:type="gramStart"/>
      <w:r>
        <w:rPr>
          <w:sz w:val="24"/>
        </w:rPr>
        <w:t>the public</w:t>
      </w:r>
      <w:proofErr w:type="gramEnd"/>
      <w:r>
        <w:rPr>
          <w:sz w:val="24"/>
        </w:rPr>
        <w:t xml:space="preserve"> health and welfare by providing an adequate and efficient system and means of collecting, conveying, pumping, and treating domestic sewage and waste within the District and there is need throughout the territory </w:t>
      </w:r>
      <w:r>
        <w:rPr>
          <w:spacing w:val="-3"/>
          <w:sz w:val="24"/>
        </w:rPr>
        <w:t xml:space="preserve">of </w:t>
      </w:r>
      <w:r>
        <w:rPr>
          <w:sz w:val="24"/>
        </w:rPr>
        <w:t>the District for the accomplishment of these</w:t>
      </w:r>
      <w:r>
        <w:rPr>
          <w:spacing w:val="7"/>
          <w:sz w:val="24"/>
        </w:rPr>
        <w:t xml:space="preserve"> </w:t>
      </w:r>
      <w:r>
        <w:rPr>
          <w:sz w:val="24"/>
        </w:rPr>
        <w:t>purposes.</w:t>
      </w:r>
    </w:p>
    <w:p w14:paraId="2A43DDCE" w14:textId="77777777" w:rsidR="00DC0616" w:rsidRDefault="00DC0616" w:rsidP="00A42AD3">
      <w:pPr>
        <w:pStyle w:val="BodyText"/>
        <w:tabs>
          <w:tab w:val="left" w:pos="720"/>
        </w:tabs>
        <w:spacing w:before="2"/>
        <w:jc w:val="both"/>
      </w:pPr>
    </w:p>
    <w:p w14:paraId="08A0F2FE" w14:textId="1E1D1139" w:rsidR="00DC0616" w:rsidRDefault="00A42AD3" w:rsidP="00A42AD3">
      <w:pPr>
        <w:pStyle w:val="BodyText"/>
        <w:tabs>
          <w:tab w:val="left" w:pos="720"/>
        </w:tabs>
        <w:spacing w:before="1"/>
        <w:jc w:val="both"/>
      </w:pPr>
      <w:r>
        <w:tab/>
      </w:r>
      <w:r w:rsidR="00DC0616">
        <w:t xml:space="preserve">Section 2. </w:t>
      </w:r>
      <w:r w:rsidR="00DC0616">
        <w:rPr>
          <w:u w:val="single"/>
        </w:rPr>
        <w:t>Recitals</w:t>
      </w:r>
      <w:r w:rsidR="00DC0616">
        <w:t>.</w:t>
      </w:r>
    </w:p>
    <w:p w14:paraId="2196B4DF" w14:textId="77777777" w:rsidR="00DC0616" w:rsidRDefault="00DC0616" w:rsidP="00A42AD3">
      <w:pPr>
        <w:pStyle w:val="BodyText"/>
        <w:tabs>
          <w:tab w:val="left" w:pos="720"/>
        </w:tabs>
        <w:spacing w:before="11"/>
        <w:jc w:val="both"/>
        <w:rPr>
          <w:sz w:val="23"/>
        </w:rPr>
      </w:pPr>
    </w:p>
    <w:p w14:paraId="2DA58423" w14:textId="77777777" w:rsidR="00DC0616" w:rsidRPr="00EC0B49" w:rsidRDefault="00DC0616" w:rsidP="00A42AD3">
      <w:pPr>
        <w:tabs>
          <w:tab w:val="left" w:pos="720"/>
          <w:tab w:val="left" w:pos="1541"/>
        </w:tabs>
        <w:ind w:right="124"/>
        <w:jc w:val="both"/>
        <w:rPr>
          <w:sz w:val="24"/>
        </w:rPr>
      </w:pPr>
      <w:r>
        <w:rPr>
          <w:sz w:val="24"/>
        </w:rPr>
        <w:tab/>
        <w:t>2.01</w:t>
      </w:r>
      <w:r>
        <w:rPr>
          <w:sz w:val="24"/>
        </w:rPr>
        <w:tab/>
      </w:r>
      <w:r w:rsidRPr="00EC0B49">
        <w:rPr>
          <w:sz w:val="24"/>
        </w:rPr>
        <w:t xml:space="preserve">The Board has adopted its Ordinance No. 1 creating a sewer utility (the “Utility”); regulating the use of public and private sewers; establishing methods for a sewer service charge system; and providing penalties for violations </w:t>
      </w:r>
      <w:r w:rsidRPr="00EC0B49">
        <w:rPr>
          <w:spacing w:val="-3"/>
          <w:sz w:val="24"/>
        </w:rPr>
        <w:t xml:space="preserve">of </w:t>
      </w:r>
      <w:r w:rsidRPr="00EC0B49">
        <w:rPr>
          <w:sz w:val="24"/>
        </w:rPr>
        <w:t>the regulations therein</w:t>
      </w:r>
      <w:r w:rsidRPr="00EC0B49">
        <w:rPr>
          <w:spacing w:val="14"/>
          <w:sz w:val="24"/>
        </w:rPr>
        <w:t xml:space="preserve"> </w:t>
      </w:r>
      <w:r w:rsidRPr="00EC0B49">
        <w:rPr>
          <w:sz w:val="24"/>
        </w:rPr>
        <w:t>defined.</w:t>
      </w:r>
    </w:p>
    <w:p w14:paraId="41CB043D" w14:textId="77777777" w:rsidR="00DC0616" w:rsidRDefault="00DC0616" w:rsidP="00A42AD3">
      <w:pPr>
        <w:pStyle w:val="BodyText"/>
        <w:tabs>
          <w:tab w:val="left" w:pos="720"/>
        </w:tabs>
        <w:spacing w:before="2"/>
        <w:jc w:val="both"/>
      </w:pPr>
    </w:p>
    <w:p w14:paraId="246E639D" w14:textId="77777777" w:rsidR="00DC0616" w:rsidRPr="00EC0B49" w:rsidRDefault="00DC0616" w:rsidP="00A42AD3">
      <w:pPr>
        <w:tabs>
          <w:tab w:val="left" w:pos="720"/>
          <w:tab w:val="left" w:pos="1541"/>
        </w:tabs>
        <w:spacing w:line="237" w:lineRule="auto"/>
        <w:jc w:val="both"/>
        <w:rPr>
          <w:sz w:val="24"/>
        </w:rPr>
      </w:pPr>
      <w:r>
        <w:rPr>
          <w:sz w:val="24"/>
        </w:rPr>
        <w:tab/>
        <w:t>2.02</w:t>
      </w:r>
      <w:r>
        <w:rPr>
          <w:sz w:val="24"/>
        </w:rPr>
        <w:tab/>
      </w:r>
      <w:r w:rsidRPr="00EC0B49">
        <w:rPr>
          <w:sz w:val="24"/>
        </w:rPr>
        <w:t>The Board intends in this ordinance to set forth the actual rates and charges for the use and availability of the Utility, among other</w:t>
      </w:r>
      <w:r w:rsidRPr="00EC0B49">
        <w:rPr>
          <w:spacing w:val="3"/>
          <w:sz w:val="24"/>
        </w:rPr>
        <w:t xml:space="preserve"> </w:t>
      </w:r>
      <w:r w:rsidRPr="00EC0B49">
        <w:rPr>
          <w:sz w:val="24"/>
        </w:rPr>
        <w:t>services.</w:t>
      </w:r>
    </w:p>
    <w:p w14:paraId="39F05481" w14:textId="77777777" w:rsidR="00DC0616" w:rsidRDefault="00DC0616" w:rsidP="00DC0616">
      <w:pPr>
        <w:pStyle w:val="BodyText"/>
        <w:tabs>
          <w:tab w:val="left" w:pos="720"/>
        </w:tabs>
        <w:spacing w:before="1"/>
      </w:pPr>
    </w:p>
    <w:p w14:paraId="53E6A3DE" w14:textId="77777777" w:rsidR="00DC0616" w:rsidRPr="00EC0B49" w:rsidRDefault="00DC0616" w:rsidP="00DC0616">
      <w:pPr>
        <w:tabs>
          <w:tab w:val="left" w:pos="720"/>
          <w:tab w:val="left" w:pos="1541"/>
        </w:tabs>
        <w:spacing w:line="242" w:lineRule="auto"/>
        <w:ind w:right="129"/>
        <w:rPr>
          <w:sz w:val="24"/>
        </w:rPr>
      </w:pPr>
      <w:r>
        <w:rPr>
          <w:sz w:val="24"/>
        </w:rPr>
        <w:tab/>
        <w:t>2.03</w:t>
      </w:r>
      <w:r>
        <w:rPr>
          <w:sz w:val="24"/>
        </w:rPr>
        <w:tab/>
      </w:r>
      <w:r w:rsidRPr="00EC0B49">
        <w:rPr>
          <w:sz w:val="24"/>
        </w:rPr>
        <w:t>Capitalized terms not otherwise defined in this ordinance have the meanings given in Ordinance No. 1 of the</w:t>
      </w:r>
      <w:r w:rsidRPr="00EC0B49">
        <w:rPr>
          <w:spacing w:val="1"/>
          <w:sz w:val="24"/>
        </w:rPr>
        <w:t xml:space="preserve"> </w:t>
      </w:r>
      <w:r w:rsidRPr="00EC0B49">
        <w:rPr>
          <w:sz w:val="24"/>
        </w:rPr>
        <w:t>District.</w:t>
      </w:r>
    </w:p>
    <w:p w14:paraId="52294EAB" w14:textId="77777777" w:rsidR="00DC0616" w:rsidRDefault="00DC0616" w:rsidP="00DC0616">
      <w:pPr>
        <w:pStyle w:val="BodyText"/>
        <w:spacing w:before="9"/>
        <w:rPr>
          <w:sz w:val="23"/>
        </w:rPr>
      </w:pPr>
    </w:p>
    <w:p w14:paraId="15BBD9DB" w14:textId="77777777" w:rsidR="00DC0616" w:rsidRDefault="00DC0616" w:rsidP="00DC0616">
      <w:pPr>
        <w:pStyle w:val="BodyText"/>
        <w:ind w:firstLine="720"/>
      </w:pPr>
      <w:r>
        <w:t xml:space="preserve">Section 3. </w:t>
      </w:r>
      <w:r>
        <w:rPr>
          <w:u w:val="single"/>
        </w:rPr>
        <w:t>Assignment of Equivalent Residential Units (ERUs)</w:t>
      </w:r>
      <w:r>
        <w:t>.</w:t>
      </w:r>
    </w:p>
    <w:p w14:paraId="62A150F7" w14:textId="77777777" w:rsidR="00DC0616" w:rsidRDefault="00DC0616" w:rsidP="001A567A">
      <w:pPr>
        <w:pStyle w:val="BodyText"/>
        <w:jc w:val="both"/>
      </w:pPr>
    </w:p>
    <w:p w14:paraId="61AC0C97" w14:textId="324403A3" w:rsidR="00DC0616" w:rsidRPr="00EC0B49" w:rsidRDefault="00DC0616" w:rsidP="001A567A">
      <w:pPr>
        <w:tabs>
          <w:tab w:val="left" w:pos="720"/>
          <w:tab w:val="left" w:pos="1541"/>
        </w:tabs>
        <w:jc w:val="both"/>
        <w:rPr>
          <w:sz w:val="24"/>
        </w:rPr>
      </w:pPr>
      <w:r>
        <w:rPr>
          <w:sz w:val="24"/>
        </w:rPr>
        <w:tab/>
        <w:t>3.01</w:t>
      </w:r>
      <w:r>
        <w:rPr>
          <w:sz w:val="24"/>
        </w:rPr>
        <w:tab/>
      </w:r>
      <w:r w:rsidRPr="00EC0B49">
        <w:rPr>
          <w:sz w:val="24"/>
        </w:rPr>
        <w:t xml:space="preserve">The </w:t>
      </w:r>
      <w:r w:rsidR="00AE13CB">
        <w:rPr>
          <w:sz w:val="24"/>
        </w:rPr>
        <w:t>Board</w:t>
      </w:r>
      <w:r w:rsidRPr="00EC0B49">
        <w:rPr>
          <w:sz w:val="24"/>
        </w:rPr>
        <w:t xml:space="preserve"> shall annually, as of each January 1, determine Assigned ERUs for each Non-residential User</w:t>
      </w:r>
      <w:r w:rsidR="00465E45">
        <w:rPr>
          <w:sz w:val="24"/>
        </w:rPr>
        <w:t xml:space="preserve">, </w:t>
      </w:r>
      <w:r w:rsidR="00465E45" w:rsidRPr="00465E45">
        <w:rPr>
          <w:sz w:val="24"/>
        </w:rPr>
        <w:t>Commercial User, and Industrial User.</w:t>
      </w:r>
      <w:r w:rsidRPr="00EC0B49">
        <w:rPr>
          <w:sz w:val="24"/>
        </w:rPr>
        <w:t xml:space="preserve"> Assigned ERUs shall be updated annually for each Non-residential User</w:t>
      </w:r>
      <w:r w:rsidR="00465E45" w:rsidRPr="00465E45">
        <w:rPr>
          <w:sz w:val="24"/>
        </w:rPr>
        <w:t>, Commercial User, and Industrial User</w:t>
      </w:r>
      <w:r w:rsidRPr="00EC0B49">
        <w:rPr>
          <w:sz w:val="24"/>
        </w:rPr>
        <w:t>.</w:t>
      </w:r>
    </w:p>
    <w:p w14:paraId="206BD62C" w14:textId="77777777" w:rsidR="00DC0616" w:rsidRDefault="00DC0616" w:rsidP="001A567A">
      <w:pPr>
        <w:pStyle w:val="BodyText"/>
        <w:jc w:val="both"/>
      </w:pPr>
    </w:p>
    <w:p w14:paraId="64041D3D" w14:textId="77777777" w:rsidR="00DC0616" w:rsidRPr="00EC0B49" w:rsidRDefault="00DC0616" w:rsidP="001A567A">
      <w:pPr>
        <w:tabs>
          <w:tab w:val="left" w:pos="720"/>
          <w:tab w:val="left" w:pos="1540"/>
          <w:tab w:val="left" w:pos="1541"/>
        </w:tabs>
        <w:jc w:val="both"/>
        <w:rPr>
          <w:sz w:val="24"/>
        </w:rPr>
      </w:pPr>
      <w:r>
        <w:rPr>
          <w:sz w:val="24"/>
        </w:rPr>
        <w:tab/>
        <w:t xml:space="preserve">3.02 </w:t>
      </w:r>
      <w:r>
        <w:rPr>
          <w:sz w:val="24"/>
        </w:rPr>
        <w:tab/>
      </w:r>
      <w:r w:rsidRPr="00EC0B49">
        <w:rPr>
          <w:sz w:val="24"/>
        </w:rPr>
        <w:t>A Residential User shall be assigned not less than one</w:t>
      </w:r>
      <w:r w:rsidRPr="00EC0B49">
        <w:rPr>
          <w:spacing w:val="8"/>
          <w:sz w:val="24"/>
        </w:rPr>
        <w:t xml:space="preserve"> </w:t>
      </w:r>
      <w:r w:rsidRPr="00EC0B49">
        <w:rPr>
          <w:sz w:val="24"/>
        </w:rPr>
        <w:t>ERU.</w:t>
      </w:r>
    </w:p>
    <w:p w14:paraId="0CE2A367" w14:textId="77777777" w:rsidR="00DC0616" w:rsidRDefault="00DC0616" w:rsidP="001A567A">
      <w:pPr>
        <w:pStyle w:val="BodyText"/>
        <w:jc w:val="both"/>
      </w:pPr>
    </w:p>
    <w:p w14:paraId="6DA34BA8" w14:textId="4C5F8309" w:rsidR="00DC0616" w:rsidRDefault="00DC0616" w:rsidP="001A567A">
      <w:pPr>
        <w:ind w:firstLine="720"/>
        <w:jc w:val="both"/>
        <w:rPr>
          <w:sz w:val="24"/>
        </w:rPr>
      </w:pPr>
      <w:r w:rsidRPr="00EC0B49">
        <w:rPr>
          <w:sz w:val="24"/>
        </w:rPr>
        <w:t xml:space="preserve">3.03 </w:t>
      </w:r>
      <w:r w:rsidRPr="00EC0B49">
        <w:rPr>
          <w:sz w:val="24"/>
        </w:rPr>
        <w:tab/>
        <w:t xml:space="preserve">Determinations of ERUs for </w:t>
      </w:r>
      <w:r w:rsidR="00465E45">
        <w:rPr>
          <w:sz w:val="24"/>
        </w:rPr>
        <w:t xml:space="preserve">a </w:t>
      </w:r>
      <w:r w:rsidRPr="00EC0B49">
        <w:rPr>
          <w:sz w:val="24"/>
        </w:rPr>
        <w:t>new Non-residential User</w:t>
      </w:r>
      <w:r w:rsidR="00465E45" w:rsidRPr="00465E45">
        <w:rPr>
          <w:sz w:val="24"/>
        </w:rPr>
        <w:t>,</w:t>
      </w:r>
      <w:r w:rsidR="00A42AD3">
        <w:rPr>
          <w:sz w:val="24"/>
        </w:rPr>
        <w:t xml:space="preserve"> </w:t>
      </w:r>
      <w:r w:rsidR="00465E45" w:rsidRPr="00465E45">
        <w:rPr>
          <w:sz w:val="24"/>
        </w:rPr>
        <w:t xml:space="preserve">Commercial User, </w:t>
      </w:r>
      <w:r w:rsidR="00465E45">
        <w:rPr>
          <w:sz w:val="24"/>
        </w:rPr>
        <w:t>or</w:t>
      </w:r>
      <w:r w:rsidR="00465E45" w:rsidRPr="00465E45">
        <w:rPr>
          <w:sz w:val="24"/>
        </w:rPr>
        <w:t xml:space="preserve"> Industrial User</w:t>
      </w:r>
      <w:r w:rsidRPr="00EC0B49">
        <w:rPr>
          <w:sz w:val="24"/>
        </w:rPr>
        <w:t xml:space="preserve"> shall be assigned using the ERU Manual under Section 4 of the Policies and Procedures Manual. If the use by a new Non-residential User</w:t>
      </w:r>
      <w:r w:rsidR="00465E45" w:rsidRPr="00465E45">
        <w:rPr>
          <w:sz w:val="24"/>
        </w:rPr>
        <w:t xml:space="preserve">, Commercial User, </w:t>
      </w:r>
      <w:r w:rsidR="00465E45">
        <w:rPr>
          <w:sz w:val="24"/>
        </w:rPr>
        <w:t>or</w:t>
      </w:r>
      <w:r w:rsidR="00465E45" w:rsidRPr="00465E45">
        <w:rPr>
          <w:sz w:val="24"/>
        </w:rPr>
        <w:t xml:space="preserve"> Industrial User </w:t>
      </w:r>
      <w:r w:rsidRPr="00EC0B49">
        <w:rPr>
          <w:sz w:val="24"/>
        </w:rPr>
        <w:t xml:space="preserve">is not included in the ERU Manual, the </w:t>
      </w:r>
      <w:r w:rsidR="00AE13CB">
        <w:rPr>
          <w:sz w:val="24"/>
        </w:rPr>
        <w:t xml:space="preserve">Board </w:t>
      </w:r>
      <w:r w:rsidRPr="00EC0B49">
        <w:rPr>
          <w:sz w:val="24"/>
        </w:rPr>
        <w:t>shall determine the Assigned</w:t>
      </w:r>
      <w:r w:rsidRPr="00EC0B49">
        <w:rPr>
          <w:spacing w:val="1"/>
          <w:sz w:val="24"/>
        </w:rPr>
        <w:t xml:space="preserve"> </w:t>
      </w:r>
      <w:r w:rsidRPr="00EC0B49">
        <w:rPr>
          <w:sz w:val="24"/>
        </w:rPr>
        <w:t>ERUs.</w:t>
      </w:r>
    </w:p>
    <w:p w14:paraId="5A1D0471" w14:textId="77777777" w:rsidR="00465E45" w:rsidRDefault="00465E45" w:rsidP="001A567A">
      <w:pPr>
        <w:ind w:firstLine="720"/>
        <w:jc w:val="both"/>
        <w:rPr>
          <w:sz w:val="24"/>
        </w:rPr>
      </w:pPr>
    </w:p>
    <w:p w14:paraId="0C6DF41A" w14:textId="31B4DE5F" w:rsidR="00465E45" w:rsidRPr="00465E45" w:rsidRDefault="00465E45" w:rsidP="001A567A">
      <w:pPr>
        <w:ind w:firstLine="720"/>
        <w:jc w:val="both"/>
        <w:rPr>
          <w:sz w:val="24"/>
        </w:rPr>
      </w:pPr>
      <w:r w:rsidRPr="00465E45">
        <w:rPr>
          <w:sz w:val="24"/>
        </w:rPr>
        <w:t xml:space="preserve">3.04 </w:t>
      </w:r>
      <w:r w:rsidRPr="00465E45">
        <w:rPr>
          <w:sz w:val="24"/>
        </w:rPr>
        <w:tab/>
        <w:t>If there is a New Use</w:t>
      </w:r>
      <w:r w:rsidR="00A42AD3">
        <w:rPr>
          <w:sz w:val="24"/>
        </w:rPr>
        <w:t xml:space="preserve"> </w:t>
      </w:r>
      <w:r w:rsidRPr="00465E45">
        <w:rPr>
          <w:sz w:val="24"/>
        </w:rPr>
        <w:t xml:space="preserve">then the </w:t>
      </w:r>
      <w:r w:rsidR="00AE13CB">
        <w:rPr>
          <w:sz w:val="24"/>
        </w:rPr>
        <w:t>Board</w:t>
      </w:r>
      <w:r w:rsidRPr="00465E45">
        <w:rPr>
          <w:sz w:val="24"/>
        </w:rPr>
        <w:t xml:space="preserve"> shall review the assigned ERUs and determine whether an adjustment is needed based on increased </w:t>
      </w:r>
      <w:r>
        <w:rPr>
          <w:sz w:val="24"/>
        </w:rPr>
        <w:t>F</w:t>
      </w:r>
      <w:r w:rsidRPr="00465E45">
        <w:rPr>
          <w:sz w:val="24"/>
        </w:rPr>
        <w:t xml:space="preserve">low or </w:t>
      </w:r>
      <w:r>
        <w:rPr>
          <w:sz w:val="24"/>
        </w:rPr>
        <w:t>L</w:t>
      </w:r>
      <w:r w:rsidRPr="00465E45">
        <w:rPr>
          <w:sz w:val="24"/>
        </w:rPr>
        <w:t xml:space="preserve">oad. If the adjustment results in an increase </w:t>
      </w:r>
      <w:r w:rsidR="00470D32">
        <w:rPr>
          <w:sz w:val="24"/>
        </w:rPr>
        <w:t>of at least</w:t>
      </w:r>
      <w:r>
        <w:rPr>
          <w:sz w:val="24"/>
        </w:rPr>
        <w:t xml:space="preserve"> 1 </w:t>
      </w:r>
      <w:r w:rsidRPr="00465E45">
        <w:rPr>
          <w:sz w:val="24"/>
        </w:rPr>
        <w:t>ERU, then the User shall pay any required Connection Fee and User Charges.</w:t>
      </w:r>
      <w:r w:rsidR="00A5461D">
        <w:rPr>
          <w:sz w:val="24"/>
        </w:rPr>
        <w:t xml:space="preserve"> New Use shall </w:t>
      </w:r>
      <w:r w:rsidR="00A5461D" w:rsidRPr="00A5461D">
        <w:rPr>
          <w:sz w:val="24"/>
          <w:szCs w:val="24"/>
        </w:rPr>
        <w:t xml:space="preserve">mean </w:t>
      </w:r>
      <w:r w:rsidR="00A5461D" w:rsidRPr="001A567A">
        <w:rPr>
          <w:sz w:val="24"/>
          <w:szCs w:val="24"/>
        </w:rPr>
        <w:t xml:space="preserve">the redevelopment of a property for a different residential, non-residential, commercial, or industrial use, evidenced by a building permit </w:t>
      </w:r>
      <w:r w:rsidR="00470D32">
        <w:rPr>
          <w:sz w:val="24"/>
          <w:szCs w:val="24"/>
        </w:rPr>
        <w:t>required</w:t>
      </w:r>
      <w:r w:rsidR="00A5461D" w:rsidRPr="001A567A">
        <w:rPr>
          <w:sz w:val="24"/>
          <w:szCs w:val="24"/>
        </w:rPr>
        <w:t xml:space="preserve"> by a Governmental Unit or by certain official actions.</w:t>
      </w:r>
    </w:p>
    <w:p w14:paraId="650ADCF7" w14:textId="77777777" w:rsidR="00A42AD3" w:rsidRDefault="00A42AD3" w:rsidP="00465E45">
      <w:pPr>
        <w:ind w:firstLine="720"/>
        <w:rPr>
          <w:sz w:val="24"/>
        </w:rPr>
      </w:pPr>
    </w:p>
    <w:p w14:paraId="1717FF9B" w14:textId="77777777" w:rsidR="00A42AD3" w:rsidRPr="00465E45" w:rsidRDefault="00A42AD3" w:rsidP="00465E45">
      <w:pPr>
        <w:ind w:firstLine="720"/>
        <w:rPr>
          <w:sz w:val="24"/>
        </w:rPr>
      </w:pPr>
    </w:p>
    <w:p w14:paraId="6A960291" w14:textId="5EE83BBF" w:rsidR="00465E45" w:rsidRDefault="00465E45" w:rsidP="00A42AD3">
      <w:pPr>
        <w:ind w:firstLine="720"/>
        <w:jc w:val="both"/>
        <w:rPr>
          <w:sz w:val="24"/>
        </w:rPr>
      </w:pPr>
      <w:r w:rsidRPr="00465E45">
        <w:rPr>
          <w:sz w:val="24"/>
        </w:rPr>
        <w:lastRenderedPageBreak/>
        <w:tab/>
      </w:r>
      <w:r w:rsidRPr="001A567A">
        <w:rPr>
          <w:sz w:val="24"/>
        </w:rPr>
        <w:t>3.05</w:t>
      </w:r>
      <w:r w:rsidRPr="00465E45">
        <w:rPr>
          <w:sz w:val="24"/>
        </w:rPr>
        <w:tab/>
        <w:t>A fraction of an ERU may be assigned, rounded to one decimal place.</w:t>
      </w:r>
    </w:p>
    <w:p w14:paraId="636D9BC6" w14:textId="77777777" w:rsidR="00A42AD3" w:rsidRDefault="00A42AD3" w:rsidP="00A42AD3">
      <w:pPr>
        <w:pStyle w:val="BodyText"/>
        <w:jc w:val="both"/>
      </w:pPr>
    </w:p>
    <w:p w14:paraId="370C9B73" w14:textId="6CCBD9C0" w:rsidR="00DC0616" w:rsidRDefault="00DC0616" w:rsidP="00A42AD3">
      <w:pPr>
        <w:pStyle w:val="BodyText"/>
        <w:ind w:left="820"/>
        <w:jc w:val="both"/>
      </w:pPr>
      <w:r>
        <w:t xml:space="preserve">Section 4. </w:t>
      </w:r>
      <w:r>
        <w:rPr>
          <w:u w:val="single"/>
        </w:rPr>
        <w:t>Monthly Charges</w:t>
      </w:r>
      <w:r>
        <w:t>.</w:t>
      </w:r>
    </w:p>
    <w:p w14:paraId="79B45E8B" w14:textId="77777777" w:rsidR="00DC0616" w:rsidRDefault="00DC0616" w:rsidP="00A42AD3">
      <w:pPr>
        <w:pStyle w:val="BodyText"/>
        <w:tabs>
          <w:tab w:val="left" w:pos="720"/>
        </w:tabs>
        <w:jc w:val="both"/>
      </w:pPr>
    </w:p>
    <w:p w14:paraId="179BFD8C" w14:textId="77777777" w:rsidR="00DC0616" w:rsidRPr="00307C4B" w:rsidRDefault="00DC0616" w:rsidP="00A42AD3">
      <w:pPr>
        <w:tabs>
          <w:tab w:val="left" w:pos="720"/>
          <w:tab w:val="left" w:pos="1541"/>
        </w:tabs>
        <w:ind w:right="132"/>
        <w:jc w:val="both"/>
        <w:rPr>
          <w:sz w:val="24"/>
        </w:rPr>
      </w:pPr>
      <w:r>
        <w:rPr>
          <w:sz w:val="24"/>
        </w:rPr>
        <w:tab/>
        <w:t>4.01</w:t>
      </w:r>
      <w:r>
        <w:rPr>
          <w:sz w:val="24"/>
        </w:rPr>
        <w:tab/>
      </w:r>
      <w:r w:rsidRPr="00307C4B">
        <w:rPr>
          <w:i/>
          <w:sz w:val="24"/>
        </w:rPr>
        <w:t>Base Charge</w:t>
      </w:r>
      <w:r w:rsidRPr="00307C4B">
        <w:rPr>
          <w:sz w:val="24"/>
        </w:rPr>
        <w:t>. The District’s Sewer Service Charge will be composed of a Base Charge consisting of a flat fee per month per ERU payable by each User. Beginning January 1, 2014, the Base Charge shall be</w:t>
      </w:r>
      <w:r w:rsidRPr="00307C4B">
        <w:rPr>
          <w:spacing w:val="8"/>
          <w:sz w:val="24"/>
        </w:rPr>
        <w:t xml:space="preserve"> </w:t>
      </w:r>
      <w:r w:rsidRPr="00307C4B">
        <w:rPr>
          <w:sz w:val="24"/>
        </w:rPr>
        <w:t>$60.</w:t>
      </w:r>
    </w:p>
    <w:p w14:paraId="565AB1DC" w14:textId="77777777" w:rsidR="00DC0616" w:rsidRDefault="00DC0616" w:rsidP="00A42AD3">
      <w:pPr>
        <w:pStyle w:val="BodyText"/>
        <w:tabs>
          <w:tab w:val="left" w:pos="720"/>
        </w:tabs>
        <w:jc w:val="both"/>
      </w:pPr>
    </w:p>
    <w:p w14:paraId="70662221" w14:textId="77777777" w:rsidR="00DC0616" w:rsidRPr="00307C4B" w:rsidRDefault="00DC0616" w:rsidP="00A42AD3">
      <w:pPr>
        <w:tabs>
          <w:tab w:val="left" w:pos="720"/>
          <w:tab w:val="left" w:pos="1540"/>
          <w:tab w:val="left" w:pos="1541"/>
        </w:tabs>
        <w:jc w:val="both"/>
        <w:rPr>
          <w:sz w:val="24"/>
        </w:rPr>
      </w:pPr>
      <w:r>
        <w:rPr>
          <w:sz w:val="24"/>
        </w:rPr>
        <w:tab/>
        <w:t>4.02</w:t>
      </w:r>
      <w:r>
        <w:rPr>
          <w:sz w:val="24"/>
        </w:rPr>
        <w:tab/>
      </w:r>
      <w:r w:rsidRPr="00307C4B">
        <w:rPr>
          <w:sz w:val="24"/>
        </w:rPr>
        <w:t>Base charges are payable year-</w:t>
      </w:r>
      <w:proofErr w:type="gramStart"/>
      <w:r w:rsidRPr="00307C4B">
        <w:rPr>
          <w:sz w:val="24"/>
        </w:rPr>
        <w:t>around</w:t>
      </w:r>
      <w:proofErr w:type="gramEnd"/>
      <w:r w:rsidRPr="00307C4B">
        <w:rPr>
          <w:sz w:val="24"/>
        </w:rPr>
        <w:t>, for all</w:t>
      </w:r>
      <w:r w:rsidRPr="00307C4B">
        <w:rPr>
          <w:spacing w:val="1"/>
          <w:sz w:val="24"/>
        </w:rPr>
        <w:t xml:space="preserve"> </w:t>
      </w:r>
      <w:r w:rsidRPr="00307C4B">
        <w:rPr>
          <w:sz w:val="24"/>
        </w:rPr>
        <w:t>customers.</w:t>
      </w:r>
    </w:p>
    <w:p w14:paraId="19384AB2" w14:textId="77777777" w:rsidR="00DC0616" w:rsidRDefault="00DC0616" w:rsidP="00A42AD3">
      <w:pPr>
        <w:pStyle w:val="BodyText"/>
        <w:tabs>
          <w:tab w:val="left" w:pos="720"/>
        </w:tabs>
        <w:spacing w:before="9"/>
        <w:jc w:val="both"/>
        <w:rPr>
          <w:sz w:val="21"/>
        </w:rPr>
      </w:pPr>
    </w:p>
    <w:p w14:paraId="1F964823" w14:textId="77777777" w:rsidR="00DC0616" w:rsidRDefault="00DC0616" w:rsidP="00A42AD3">
      <w:pPr>
        <w:pStyle w:val="BodyText"/>
        <w:tabs>
          <w:tab w:val="left" w:pos="720"/>
        </w:tabs>
        <w:ind w:left="100" w:right="121" w:firstLine="720"/>
        <w:jc w:val="both"/>
      </w:pPr>
      <w:r>
        <w:t xml:space="preserve">Section 5. </w:t>
      </w:r>
      <w:r>
        <w:rPr>
          <w:u w:val="single"/>
        </w:rPr>
        <w:t>Sewer Access Charge or Connection Fee</w:t>
      </w:r>
      <w:r>
        <w:t>. The Connection Fee addresses the capital cost of that portion of the capacity of the Wastewater Treatment Facilities necessary to accommodate the anticipated Flow and Load from a new User.</w:t>
      </w:r>
    </w:p>
    <w:p w14:paraId="635A2667" w14:textId="77777777" w:rsidR="00DC0616" w:rsidRDefault="00DC0616" w:rsidP="00A42AD3">
      <w:pPr>
        <w:pStyle w:val="BodyText"/>
        <w:tabs>
          <w:tab w:val="left" w:pos="720"/>
        </w:tabs>
        <w:jc w:val="both"/>
      </w:pPr>
    </w:p>
    <w:p w14:paraId="14802665" w14:textId="02C3B084" w:rsidR="00DC0616" w:rsidRDefault="00DC0616" w:rsidP="00A42AD3">
      <w:pPr>
        <w:pStyle w:val="BodyText"/>
        <w:tabs>
          <w:tab w:val="left" w:pos="720"/>
        </w:tabs>
        <w:ind w:left="100" w:right="125" w:firstLine="720"/>
        <w:jc w:val="both"/>
      </w:pPr>
      <w:r>
        <w:t xml:space="preserve">5.01 </w:t>
      </w:r>
      <w:r>
        <w:rPr>
          <w:i/>
        </w:rPr>
        <w:t>User Classification</w:t>
      </w:r>
      <w:r>
        <w:t>. User class assignments for new Users will be determined by the Superintendent in accordance with the definitions provided in Ordinance No. 1. Connection Fees for each class of User are as follows and will include a 3% annual escalator, rounded up to the next whole dollar, beginning in calendar year</w:t>
      </w:r>
      <w:r>
        <w:rPr>
          <w:spacing w:val="2"/>
        </w:rPr>
        <w:t xml:space="preserve"> </w:t>
      </w:r>
      <w:r>
        <w:t>20</w:t>
      </w:r>
      <w:r w:rsidR="00800152">
        <w:t>25</w:t>
      </w:r>
      <w:r>
        <w:t>:</w:t>
      </w:r>
    </w:p>
    <w:p w14:paraId="134DB687" w14:textId="77777777" w:rsidR="00DC0616" w:rsidRDefault="00DC0616" w:rsidP="00DC0616">
      <w:pPr>
        <w:pStyle w:val="BodyText"/>
        <w:rPr>
          <w:sz w:val="20"/>
        </w:rPr>
      </w:pPr>
    </w:p>
    <w:p w14:paraId="2760179C" w14:textId="77777777" w:rsidR="00DC0616" w:rsidRDefault="00DC0616" w:rsidP="00DC0616">
      <w:pPr>
        <w:pStyle w:val="BodyText"/>
        <w:tabs>
          <w:tab w:val="left" w:pos="720"/>
        </w:tabs>
        <w:ind w:left="100" w:right="125" w:firstLine="720"/>
        <w:jc w:val="both"/>
        <w:rPr>
          <w:sz w:val="20"/>
        </w:rPr>
      </w:pPr>
    </w:p>
    <w:p w14:paraId="2C7688D9" w14:textId="0D114149" w:rsidR="00DC0616" w:rsidRDefault="00DC0616" w:rsidP="00DC0616">
      <w:pPr>
        <w:pStyle w:val="BodyText"/>
        <w:spacing w:before="1"/>
        <w:rPr>
          <w:sz w:val="29"/>
        </w:rPr>
      </w:pPr>
      <w:r>
        <w:rPr>
          <w:noProof/>
        </w:rPr>
        <mc:AlternateContent>
          <mc:Choice Requires="wpg">
            <w:drawing>
              <wp:anchor distT="0" distB="0" distL="0" distR="0" simplePos="0" relativeHeight="251659264" behindDoc="1" locked="0" layoutInCell="1" allowOverlap="1" wp14:anchorId="20B90775" wp14:editId="6EFA22AD">
                <wp:simplePos x="0" y="0"/>
                <wp:positionH relativeFrom="page">
                  <wp:posOffset>2493010</wp:posOffset>
                </wp:positionH>
                <wp:positionV relativeFrom="paragraph">
                  <wp:posOffset>238125</wp:posOffset>
                </wp:positionV>
                <wp:extent cx="2810510" cy="9525"/>
                <wp:effectExtent l="0" t="3175" r="1905" b="6350"/>
                <wp:wrapTopAndBottom/>
                <wp:docPr id="70916507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10510" cy="9525"/>
                          <a:chOff x="3926" y="375"/>
                          <a:chExt cx="4426" cy="15"/>
                        </a:xfrm>
                      </wpg:grpSpPr>
                      <wps:wsp>
                        <wps:cNvPr id="1222818309" name="Rectangle 15"/>
                        <wps:cNvSpPr>
                          <a:spLocks noChangeArrowheads="1"/>
                        </wps:cNvSpPr>
                        <wps:spPr bwMode="auto">
                          <a:xfrm>
                            <a:off x="3926" y="37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35995917" name="Line 16"/>
                        <wps:cNvCnPr>
                          <a:cxnSpLocks noChangeShapeType="1"/>
                        </wps:cNvCnPr>
                        <wps:spPr bwMode="auto">
                          <a:xfrm>
                            <a:off x="3941" y="382"/>
                            <a:ext cx="2313"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2086228264" name="Rectangle 17"/>
                        <wps:cNvSpPr>
                          <a:spLocks noChangeArrowheads="1"/>
                        </wps:cNvSpPr>
                        <wps:spPr bwMode="auto">
                          <a:xfrm>
                            <a:off x="6254" y="37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3478756" name="Line 18"/>
                        <wps:cNvCnPr>
                          <a:cxnSpLocks noChangeShapeType="1"/>
                        </wps:cNvCnPr>
                        <wps:spPr bwMode="auto">
                          <a:xfrm>
                            <a:off x="6269" y="382"/>
                            <a:ext cx="2069"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2057633056" name="Rectangle 19"/>
                        <wps:cNvSpPr>
                          <a:spLocks noChangeArrowheads="1"/>
                        </wps:cNvSpPr>
                        <wps:spPr bwMode="auto">
                          <a:xfrm>
                            <a:off x="8337" y="374"/>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FCA69C7" id="Group 5" o:spid="_x0000_s1026" style="position:absolute;margin-left:196.3pt;margin-top:18.75pt;width:221.3pt;height:.75pt;z-index:-251657216;mso-wrap-distance-left:0;mso-wrap-distance-right:0;mso-position-horizontal-relative:page" coordorigin="3926,375" coordsize="4426,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">
                <v:rect id="Rectangle 15" o:spid="_x0000_s1027" style="position:absolute;left:3926;top:37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" fillcolor="black" stroked="f"/>
                <v:line id="Line 16" o:spid="_x0000_s1028" style="position:absolute;visibility:visible;mso-wrap-style:square" from="3941,382" to="6254,3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" strokeweight=".72pt"/>
                <v:rect id="Rectangle 17" o:spid="_x0000_s1029" style="position:absolute;left:6254;top:37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" fillcolor="black" stroked="f"/>
                <v:line id="Line 18" o:spid="_x0000_s1030" style="position:absolute;visibility:visible;mso-wrap-style:square" from="6269,382" to="8338,3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" strokeweight=".72pt"/>
                <v:rect id="Rectangle 19" o:spid="_x0000_s1031" style="position:absolute;left:8337;top:374;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" fillcolor="black" stroked="f"/>
                <w10:wrap type="topAndBottom" anchorx="page"/>
              </v:group>
            </w:pict>
          </mc:Fallback>
        </mc:AlternateContent>
      </w:r>
    </w:p>
    <w:p w14:paraId="5A6CCA1E" w14:textId="77777777" w:rsidR="00DC0616" w:rsidRDefault="00DC0616" w:rsidP="00DC0616">
      <w:pPr>
        <w:pStyle w:val="BodyText"/>
        <w:tabs>
          <w:tab w:val="left" w:pos="5553"/>
        </w:tabs>
        <w:spacing w:after="84" w:line="242" w:lineRule="auto"/>
        <w:ind w:left="5649" w:right="3219" w:hanging="2506"/>
      </w:pPr>
      <w:r>
        <w:t>Customer Class</w:t>
      </w:r>
      <w:r>
        <w:tab/>
      </w:r>
      <w:r>
        <w:rPr>
          <w:spacing w:val="-1"/>
        </w:rPr>
        <w:t xml:space="preserve">Connection </w:t>
      </w:r>
      <w:proofErr w:type="gramStart"/>
      <w:r>
        <w:t>Fee[</w:t>
      </w:r>
      <w:proofErr w:type="gramEnd"/>
      <w:r>
        <w:t>1][2]</w:t>
      </w:r>
    </w:p>
    <w:p w14:paraId="1A92C036" w14:textId="42F7B12B" w:rsidR="00DC0616" w:rsidRDefault="00DC0616" w:rsidP="00DC0616">
      <w:pPr>
        <w:pStyle w:val="BodyText"/>
        <w:spacing w:line="24" w:lineRule="exact"/>
        <w:ind w:left="2728"/>
        <w:rPr>
          <w:sz w:val="2"/>
        </w:rPr>
      </w:pPr>
      <w:r>
        <w:rPr>
          <w:noProof/>
          <w:sz w:val="2"/>
        </w:rPr>
        <mc:AlternateContent>
          <mc:Choice Requires="wpg">
            <w:drawing>
              <wp:inline distT="0" distB="0" distL="0" distR="0" wp14:anchorId="755FE4A6" wp14:editId="0CA577F5">
                <wp:extent cx="2792095" cy="15240"/>
                <wp:effectExtent l="8255" t="3175" r="9525" b="635"/>
                <wp:docPr id="2061777419"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92095" cy="15240"/>
                          <a:chOff x="0" y="0"/>
                          <a:chExt cx="4397" cy="24"/>
                        </a:xfrm>
                      </wpg:grpSpPr>
                      <wps:wsp>
                        <wps:cNvPr id="1362259827" name="Line 11"/>
                        <wps:cNvCnPr>
                          <a:cxnSpLocks noChangeShapeType="1"/>
                        </wps:cNvCnPr>
                        <wps:spPr bwMode="auto">
                          <a:xfrm>
                            <a:off x="0" y="12"/>
                            <a:ext cx="2314" cy="0"/>
                          </a:xfrm>
                          <a:prstGeom prst="line">
                            <a:avLst/>
                          </a:prstGeom>
                          <a:noFill/>
                          <a:ln w="15240">
                            <a:solidFill>
                              <a:srgbClr val="000000"/>
                            </a:solidFill>
                            <a:round/>
                            <a:headEnd/>
                            <a:tailEnd/>
                          </a:ln>
                          <a:extLst>
                            <a:ext uri="{909E8E84-426E-40DD-AFC4-6F175D3DCCD1}">
                              <a14:hiddenFill xmlns:a14="http://schemas.microsoft.com/office/drawing/2010/main">
                                <a:noFill/>
                              </a14:hiddenFill>
                            </a:ext>
                          </a:extLst>
                        </wps:spPr>
                        <wps:bodyPr/>
                      </wps:wsp>
                      <wps:wsp>
                        <wps:cNvPr id="905969840" name="Rectangle 12"/>
                        <wps:cNvSpPr>
                          <a:spLocks noChangeArrowheads="1"/>
                        </wps:cNvSpPr>
                        <wps:spPr bwMode="auto">
                          <a:xfrm>
                            <a:off x="2313" y="0"/>
                            <a:ext cx="24" cy="2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55078169" name="Line 13"/>
                        <wps:cNvCnPr>
                          <a:cxnSpLocks noChangeShapeType="1"/>
                        </wps:cNvCnPr>
                        <wps:spPr bwMode="auto">
                          <a:xfrm>
                            <a:off x="2338" y="12"/>
                            <a:ext cx="2059" cy="0"/>
                          </a:xfrm>
                          <a:prstGeom prst="line">
                            <a:avLst/>
                          </a:prstGeom>
                          <a:noFill/>
                          <a:ln w="15240">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01BEC45" id="Group 4" o:spid="_x0000_s1026" style="width:219.85pt;height:1.2pt;mso-position-horizontal-relative:char;mso-position-vertical-relative:line" coordsize="4397,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">
                <v:line id="Line 11" o:spid="_x0000_s1027" style="position:absolute;visibility:visible;mso-wrap-style:square" from="0,12" to="2314,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" strokeweight="1.2pt"/>
                <v:rect id="Rectangle 12" o:spid="_x0000_s1028" style="position:absolute;left:2313;width:24;height: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" fillcolor="black" stroked="f"/>
                <v:line id="Line 13" o:spid="_x0000_s1029" style="position:absolute;visibility:visible;mso-wrap-style:square" from="2338,12" to="4397,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" strokeweight="1.2pt"/>
                <w10:anchorlock/>
              </v:group>
            </w:pict>
          </mc:Fallback>
        </mc:AlternateContent>
      </w:r>
    </w:p>
    <w:p w14:paraId="0AE48CE5" w14:textId="77777777" w:rsidR="00DC0616" w:rsidRDefault="00DC0616" w:rsidP="00DC0616">
      <w:pPr>
        <w:pStyle w:val="BodyText"/>
        <w:spacing w:before="11"/>
        <w:rPr>
          <w:sz w:val="21"/>
        </w:rPr>
      </w:pPr>
    </w:p>
    <w:p w14:paraId="7CFDE649" w14:textId="77777777" w:rsidR="00DC0616" w:rsidRDefault="00DC0616" w:rsidP="00DC0616">
      <w:pPr>
        <w:rPr>
          <w:sz w:val="21"/>
        </w:rPr>
        <w:sectPr w:rsidR="00DC0616" w:rsidSect="00DC0616">
          <w:pgSz w:w="12240" w:h="15840"/>
          <w:pgMar w:top="1380" w:right="1160" w:bottom="280" w:left="1200" w:header="720" w:footer="720" w:gutter="0"/>
          <w:cols w:space="720"/>
        </w:sectPr>
      </w:pPr>
    </w:p>
    <w:p w14:paraId="33786818" w14:textId="77777777" w:rsidR="00DC0616" w:rsidRDefault="00DC0616" w:rsidP="00DC0616">
      <w:pPr>
        <w:pStyle w:val="BodyText"/>
        <w:spacing w:before="90"/>
        <w:ind w:left="2822"/>
      </w:pPr>
      <w:r>
        <w:t>Residential</w:t>
      </w:r>
    </w:p>
    <w:p w14:paraId="2D3E3803" w14:textId="77777777" w:rsidR="00DC0616" w:rsidRDefault="00DC0616" w:rsidP="00DC0616">
      <w:pPr>
        <w:pStyle w:val="BodyText"/>
        <w:spacing w:before="60"/>
        <w:ind w:left="2822"/>
      </w:pPr>
      <w:r>
        <w:t>Per Dwelling Unit</w:t>
      </w:r>
    </w:p>
    <w:p w14:paraId="46F79605" w14:textId="1DA8AEC1" w:rsidR="00DC0616" w:rsidRDefault="00DC0616" w:rsidP="00DC0616">
      <w:pPr>
        <w:pStyle w:val="BodyText"/>
        <w:spacing w:before="90"/>
        <w:ind w:left="1746" w:right="2803"/>
        <w:jc w:val="center"/>
      </w:pPr>
      <w:r>
        <w:br w:type="column"/>
      </w:r>
      <w:r w:rsidRPr="00A42AD3">
        <w:t>$</w:t>
      </w:r>
      <w:r w:rsidR="00D54EE9">
        <w:t>6,660</w:t>
      </w:r>
    </w:p>
    <w:p w14:paraId="234309DF" w14:textId="77777777" w:rsidR="00DC0616" w:rsidRDefault="00DC0616" w:rsidP="00DC0616">
      <w:pPr>
        <w:jc w:val="center"/>
        <w:sectPr w:rsidR="00DC0616" w:rsidSect="00DC0616">
          <w:type w:val="continuous"/>
          <w:pgSz w:w="12240" w:h="15840"/>
          <w:pgMar w:top="1380" w:right="1160" w:bottom="280" w:left="1200" w:header="720" w:footer="720" w:gutter="0"/>
          <w:cols w:num="2" w:space="720" w:equalWidth="0">
            <w:col w:w="4590" w:space="40"/>
            <w:col w:w="5250"/>
          </w:cols>
        </w:sectPr>
      </w:pPr>
    </w:p>
    <w:p w14:paraId="5DDE717F" w14:textId="77777777" w:rsidR="00DC0616" w:rsidRDefault="00DC0616" w:rsidP="00DC0616">
      <w:pPr>
        <w:pStyle w:val="BodyText"/>
        <w:spacing w:before="1"/>
        <w:rPr>
          <w:sz w:val="29"/>
        </w:rPr>
      </w:pPr>
    </w:p>
    <w:p w14:paraId="39B50BE6" w14:textId="77777777" w:rsidR="00DC0616" w:rsidRDefault="00DC0616" w:rsidP="00DC0616">
      <w:pPr>
        <w:rPr>
          <w:sz w:val="29"/>
        </w:rPr>
        <w:sectPr w:rsidR="00DC0616" w:rsidSect="00DC0616">
          <w:type w:val="continuous"/>
          <w:pgSz w:w="12240" w:h="15840"/>
          <w:pgMar w:top="1380" w:right="1160" w:bottom="280" w:left="1200" w:header="720" w:footer="720" w:gutter="0"/>
          <w:cols w:space="720"/>
        </w:sectPr>
      </w:pPr>
    </w:p>
    <w:p w14:paraId="597E7D6E" w14:textId="422B9E76" w:rsidR="00B76B25" w:rsidRDefault="00DC0616" w:rsidP="00B76B25">
      <w:pPr>
        <w:pStyle w:val="BodyText"/>
        <w:spacing w:before="97" w:line="237" w:lineRule="auto"/>
        <w:ind w:left="2822" w:right="-17"/>
      </w:pPr>
      <w:r>
        <w:t>Non-residential</w:t>
      </w:r>
      <w:r w:rsidR="00800152">
        <w:t>, Commercial, and Industrial</w:t>
      </w:r>
      <w:r>
        <w:t xml:space="preserve"> per ERU </w:t>
      </w:r>
      <w:proofErr w:type="gramStart"/>
      <w:r>
        <w:t>Unit</w:t>
      </w:r>
      <w:r w:rsidR="00B76B25">
        <w:t>[</w:t>
      </w:r>
      <w:proofErr w:type="gramEnd"/>
      <w:r w:rsidR="00B76B25">
        <w:t>3]</w:t>
      </w:r>
    </w:p>
    <w:p w14:paraId="2E046AF6" w14:textId="7EFDF309" w:rsidR="00DC0616" w:rsidRDefault="00DC0616" w:rsidP="00DC0616">
      <w:pPr>
        <w:pStyle w:val="BodyText"/>
        <w:spacing w:before="90"/>
        <w:ind w:left="1669"/>
      </w:pPr>
      <w:r>
        <w:br w:type="column"/>
      </w:r>
      <w:r>
        <w:t>$</w:t>
      </w:r>
      <w:r w:rsidR="00D54EE9">
        <w:t>6,600</w:t>
      </w:r>
    </w:p>
    <w:p w14:paraId="6E2F9D2E" w14:textId="77777777" w:rsidR="00DC0616" w:rsidRDefault="00DC0616" w:rsidP="00DC0616"/>
    <w:p w14:paraId="33ADDB42" w14:textId="77777777" w:rsidR="00A42AD3" w:rsidRDefault="00A42AD3" w:rsidP="00DC0616">
      <w:pPr>
        <w:sectPr w:rsidR="00A42AD3" w:rsidSect="00DC0616">
          <w:type w:val="continuous"/>
          <w:pgSz w:w="12240" w:h="15840"/>
          <w:pgMar w:top="1380" w:right="1160" w:bottom="280" w:left="1200" w:header="720" w:footer="720" w:gutter="0"/>
          <w:cols w:num="2" w:space="720" w:equalWidth="0">
            <w:col w:w="4685" w:space="40"/>
            <w:col w:w="5155"/>
          </w:cols>
        </w:sectPr>
      </w:pPr>
    </w:p>
    <w:p w14:paraId="280D8D9E" w14:textId="77777777" w:rsidR="00A42AD3" w:rsidRDefault="00A42AD3" w:rsidP="00A42AD3">
      <w:pPr>
        <w:pStyle w:val="BodyText"/>
        <w:spacing w:before="3"/>
        <w:rPr>
          <w:sz w:val="17"/>
        </w:rPr>
      </w:pPr>
    </w:p>
    <w:p w14:paraId="2AFEB048" w14:textId="77777777" w:rsidR="00A42AD3" w:rsidRDefault="00A42AD3" w:rsidP="00A42AD3">
      <w:pPr>
        <w:pStyle w:val="BodyText"/>
        <w:spacing w:line="20" w:lineRule="exact"/>
        <w:ind w:left="2732"/>
        <w:rPr>
          <w:sz w:val="2"/>
        </w:rPr>
      </w:pPr>
      <w:r>
        <w:rPr>
          <w:noProof/>
          <w:sz w:val="2"/>
        </w:rPr>
        <mc:AlternateContent>
          <mc:Choice Requires="wpg">
            <w:drawing>
              <wp:inline distT="0" distB="0" distL="0" distR="0" wp14:anchorId="6E527D4D" wp14:editId="6D9DE4C9">
                <wp:extent cx="2801620" cy="9525"/>
                <wp:effectExtent l="10795" t="9525" r="0" b="0"/>
                <wp:docPr id="2044531460"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01620" cy="9525"/>
                          <a:chOff x="0" y="0"/>
                          <a:chExt cx="4412" cy="15"/>
                        </a:xfrm>
                      </wpg:grpSpPr>
                      <wps:wsp>
                        <wps:cNvPr id="154161263" name="Line 3"/>
                        <wps:cNvCnPr>
                          <a:cxnSpLocks noChangeShapeType="1"/>
                        </wps:cNvCnPr>
                        <wps:spPr bwMode="auto">
                          <a:xfrm>
                            <a:off x="0" y="7"/>
                            <a:ext cx="883"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1595135687" name="Rectangle 4"/>
                        <wps:cNvSpPr>
                          <a:spLocks noChangeArrowheads="1"/>
                        </wps:cNvSpPr>
                        <wps:spPr bwMode="auto">
                          <a:xfrm>
                            <a:off x="883" y="0"/>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47948425" name="Rectangle 5"/>
                        <wps:cNvSpPr>
                          <a:spLocks noChangeArrowheads="1"/>
                        </wps:cNvSpPr>
                        <wps:spPr bwMode="auto">
                          <a:xfrm>
                            <a:off x="897" y="0"/>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97449699" name="Line 6"/>
                        <wps:cNvCnPr>
                          <a:cxnSpLocks noChangeShapeType="1"/>
                        </wps:cNvCnPr>
                        <wps:spPr bwMode="auto">
                          <a:xfrm>
                            <a:off x="912" y="7"/>
                            <a:ext cx="1402"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1459030454" name="Rectangle 7"/>
                        <wps:cNvSpPr>
                          <a:spLocks noChangeArrowheads="1"/>
                        </wps:cNvSpPr>
                        <wps:spPr bwMode="auto">
                          <a:xfrm>
                            <a:off x="2313" y="0"/>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42199492" name="Line 8"/>
                        <wps:cNvCnPr>
                          <a:cxnSpLocks noChangeShapeType="1"/>
                        </wps:cNvCnPr>
                        <wps:spPr bwMode="auto">
                          <a:xfrm>
                            <a:off x="2328" y="7"/>
                            <a:ext cx="2069"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1700559329" name="Rectangle 9"/>
                        <wps:cNvSpPr>
                          <a:spLocks noChangeArrowheads="1"/>
                        </wps:cNvSpPr>
                        <wps:spPr bwMode="auto">
                          <a:xfrm>
                            <a:off x="4396" y="0"/>
                            <a:ext cx="15"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6FF7B227" id="Group 3" o:spid="_x0000_s1026" style="width:220.6pt;height:.75pt;mso-position-horizontal-relative:char;mso-position-vertical-relative:line" coordsize="4412,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">
                <v:line id="Line 3" o:spid="_x0000_s1027" style="position:absolute;visibility:visible;mso-wrap-style:square" from="0,7" to="88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" strokeweight=".72pt"/>
                <v:rect id="Rectangle 4" o:spid="_x0000_s1028" style="position:absolute;left:883;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" fillcolor="black" stroked="f"/>
                <v:rect id="Rectangle 5" o:spid="_x0000_s1029" style="position:absolute;left:897;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" fillcolor="black" stroked="f"/>
                <v:line id="Line 6" o:spid="_x0000_s1030" style="position:absolute;visibility:visible;mso-wrap-style:square" from="912,7" to="231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" strokeweight=".72pt"/>
                <v:rect id="Rectangle 7" o:spid="_x0000_s1031" style="position:absolute;left:2313;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" fillcolor="black" stroked="f"/>
                <v:line id="Line 8" o:spid="_x0000_s1032" style="position:absolute;visibility:visible;mso-wrap-style:square" from="2328,7" to="439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" strokeweight=".72pt"/>
                <v:rect id="Rectangle 9" o:spid="_x0000_s1033" style="position:absolute;left:4396;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" fillcolor="black" stroked="f"/>
                <w10:anchorlock/>
              </v:group>
            </w:pict>
          </mc:Fallback>
        </mc:AlternateContent>
      </w:r>
    </w:p>
    <w:p w14:paraId="07BD7162" w14:textId="77777777" w:rsidR="00A42AD3" w:rsidRDefault="00A42AD3" w:rsidP="00A42AD3">
      <w:pPr>
        <w:pStyle w:val="BodyText"/>
        <w:rPr>
          <w:sz w:val="20"/>
        </w:rPr>
      </w:pPr>
    </w:p>
    <w:p w14:paraId="02092247" w14:textId="77777777" w:rsidR="00A42AD3" w:rsidRDefault="00A42AD3" w:rsidP="00A42AD3">
      <w:pPr>
        <w:pStyle w:val="BodyText"/>
        <w:rPr>
          <w:sz w:val="20"/>
        </w:rPr>
        <w:sectPr w:rsidR="00A42AD3" w:rsidSect="00DC0616">
          <w:type w:val="continuous"/>
          <w:pgSz w:w="12240" w:h="15840"/>
          <w:pgMar w:top="1380" w:right="1160" w:bottom="280" w:left="1200" w:header="720" w:footer="720" w:gutter="0"/>
          <w:cols w:num="2" w:space="720" w:equalWidth="0">
            <w:col w:w="4685" w:space="40"/>
            <w:col w:w="5155"/>
          </w:cols>
        </w:sectPr>
      </w:pPr>
    </w:p>
    <w:p w14:paraId="09B36B10" w14:textId="77777777" w:rsidR="00A42AD3" w:rsidRDefault="00A42AD3" w:rsidP="00A42AD3">
      <w:pPr>
        <w:pStyle w:val="BodyText"/>
        <w:rPr>
          <w:sz w:val="20"/>
        </w:rPr>
      </w:pPr>
    </w:p>
    <w:p w14:paraId="72AABD06" w14:textId="77777777" w:rsidR="00A42AD3" w:rsidRDefault="00A42AD3" w:rsidP="00A42AD3">
      <w:pPr>
        <w:pStyle w:val="BodyText"/>
        <w:rPr>
          <w:sz w:val="20"/>
        </w:rPr>
      </w:pPr>
    </w:p>
    <w:p w14:paraId="431EE99A" w14:textId="77777777" w:rsidR="00A42AD3" w:rsidRDefault="00A42AD3" w:rsidP="00A42AD3">
      <w:pPr>
        <w:pStyle w:val="BodyText"/>
        <w:spacing w:line="20" w:lineRule="exact"/>
        <w:ind w:left="2732"/>
        <w:rPr>
          <w:sz w:val="20"/>
        </w:rPr>
      </w:pPr>
    </w:p>
    <w:p w14:paraId="29C10E68" w14:textId="314D2BF2" w:rsidR="00A42AD3" w:rsidRDefault="00A42AD3" w:rsidP="00A42AD3">
      <w:pPr>
        <w:pStyle w:val="ListParagraph"/>
        <w:numPr>
          <w:ilvl w:val="0"/>
          <w:numId w:val="2"/>
        </w:numPr>
        <w:tabs>
          <w:tab w:val="left" w:pos="442"/>
          <w:tab w:val="left" w:pos="720"/>
        </w:tabs>
        <w:spacing w:before="90"/>
        <w:ind w:right="124" w:hanging="720"/>
        <w:contextualSpacing w:val="0"/>
        <w:jc w:val="both"/>
        <w:rPr>
          <w:sz w:val="24"/>
        </w:rPr>
      </w:pPr>
      <w:r>
        <w:rPr>
          <w:sz w:val="24"/>
        </w:rPr>
        <w:t xml:space="preserve">- </w:t>
      </w:r>
      <w:r w:rsidRPr="00465E45">
        <w:rPr>
          <w:sz w:val="24"/>
        </w:rPr>
        <w:t xml:space="preserve">The User is also responsible for the actual materials and installed cost of the service lateral, any grinder pump station, and related costs, including the Service Connection. Estimated fees are payable prior to installing the service lateral and grinder pump station, if any, with adjustments made on the first payment of Sewer Service Charges. The User is also responsible for future repair and maintenance of the service lateral, grinder pump station, if any, Service Connection, and related equipment up to the Point of Service, as defined in the District’s Policies and Procedures Manual. User shall utilize a </w:t>
      </w:r>
      <w:r w:rsidR="00800018" w:rsidRPr="00800018">
        <w:rPr>
          <w:sz w:val="24"/>
        </w:rPr>
        <w:t>licensed contractor approved by the District</w:t>
      </w:r>
      <w:r w:rsidRPr="00465E45">
        <w:rPr>
          <w:sz w:val="24"/>
        </w:rPr>
        <w:t xml:space="preserve"> for all maintenance, repairs, or replacements of the service lateral, grinder pump station, Service Connection, and all related equipment up to the Point of Service.</w:t>
      </w:r>
    </w:p>
    <w:p w14:paraId="1E272926" w14:textId="77777777" w:rsidR="00A42AD3" w:rsidRDefault="00A42AD3" w:rsidP="00DC0616"/>
    <w:p w14:paraId="7A8824D3" w14:textId="30EFA9AC" w:rsidR="00A42AD3" w:rsidRDefault="00A42AD3" w:rsidP="00DC0616">
      <w:pPr>
        <w:sectPr w:rsidR="00A42AD3" w:rsidSect="00A42AD3">
          <w:type w:val="continuous"/>
          <w:pgSz w:w="12240" w:h="15840"/>
          <w:pgMar w:top="1380" w:right="1160" w:bottom="280" w:left="1200" w:header="720" w:footer="720" w:gutter="0"/>
          <w:cols w:space="720"/>
        </w:sectPr>
      </w:pPr>
    </w:p>
    <w:p w14:paraId="53F99B1A" w14:textId="77777777" w:rsidR="00DC0616" w:rsidRDefault="00DC0616" w:rsidP="00DC0616">
      <w:pPr>
        <w:pStyle w:val="BodyText"/>
        <w:rPr>
          <w:sz w:val="20"/>
        </w:rPr>
      </w:pPr>
    </w:p>
    <w:p w14:paraId="18CF29BF" w14:textId="77777777" w:rsidR="00A42AD3" w:rsidRDefault="00A42AD3" w:rsidP="00DC0616">
      <w:pPr>
        <w:pStyle w:val="BodyText"/>
        <w:rPr>
          <w:sz w:val="20"/>
        </w:rPr>
      </w:pPr>
    </w:p>
    <w:p w14:paraId="205CB309" w14:textId="77777777" w:rsidR="00A42AD3" w:rsidRDefault="00A42AD3" w:rsidP="00DC0616">
      <w:pPr>
        <w:pStyle w:val="BodyText"/>
        <w:rPr>
          <w:sz w:val="20"/>
        </w:rPr>
      </w:pPr>
    </w:p>
    <w:p w14:paraId="51734A80" w14:textId="73A78124" w:rsidR="00DC0616" w:rsidRPr="00A42AD3" w:rsidRDefault="00DC0616" w:rsidP="004321C6">
      <w:pPr>
        <w:pStyle w:val="ListParagraph"/>
        <w:keepNext/>
        <w:keepLines/>
        <w:widowControl/>
        <w:numPr>
          <w:ilvl w:val="0"/>
          <w:numId w:val="2"/>
        </w:numPr>
        <w:tabs>
          <w:tab w:val="left" w:pos="442"/>
          <w:tab w:val="left" w:pos="720"/>
        </w:tabs>
        <w:spacing w:before="2" w:line="237" w:lineRule="auto"/>
        <w:ind w:right="130" w:hanging="720"/>
        <w:contextualSpacing w:val="0"/>
        <w:jc w:val="both"/>
        <w:rPr>
          <w:sz w:val="24"/>
        </w:rPr>
      </w:pPr>
      <w:r w:rsidRPr="00A42AD3">
        <w:rPr>
          <w:sz w:val="24"/>
        </w:rPr>
        <w:lastRenderedPageBreak/>
        <w:t xml:space="preserve">- The ERU(s) assigned to a Non-residential User shall be determined by the Board based on the ERU Manual under Section 4 </w:t>
      </w:r>
      <w:r w:rsidRPr="00A42AD3">
        <w:rPr>
          <w:spacing w:val="-3"/>
          <w:sz w:val="24"/>
        </w:rPr>
        <w:t xml:space="preserve">of </w:t>
      </w:r>
      <w:r w:rsidRPr="00A42AD3">
        <w:rPr>
          <w:sz w:val="24"/>
        </w:rPr>
        <w:t>the Policies and Procedures</w:t>
      </w:r>
      <w:r w:rsidRPr="00A42AD3">
        <w:rPr>
          <w:spacing w:val="6"/>
          <w:sz w:val="24"/>
        </w:rPr>
        <w:t xml:space="preserve"> </w:t>
      </w:r>
      <w:r w:rsidRPr="00A42AD3">
        <w:rPr>
          <w:sz w:val="24"/>
        </w:rPr>
        <w:t>Manual.</w:t>
      </w:r>
    </w:p>
    <w:p w14:paraId="32CC2021" w14:textId="77777777" w:rsidR="00B76B25" w:rsidRPr="001A567A" w:rsidRDefault="00B76B25" w:rsidP="001A567A">
      <w:pPr>
        <w:pStyle w:val="ListParagraph"/>
        <w:rPr>
          <w:sz w:val="24"/>
        </w:rPr>
      </w:pPr>
    </w:p>
    <w:p w14:paraId="7D8D5A3F" w14:textId="37AD0A2C" w:rsidR="00B76B25" w:rsidRDefault="00B76B25" w:rsidP="00DC0616">
      <w:pPr>
        <w:pStyle w:val="ListParagraph"/>
        <w:numPr>
          <w:ilvl w:val="0"/>
          <w:numId w:val="2"/>
        </w:numPr>
        <w:tabs>
          <w:tab w:val="left" w:pos="442"/>
          <w:tab w:val="left" w:pos="720"/>
        </w:tabs>
        <w:spacing w:line="237" w:lineRule="auto"/>
        <w:ind w:right="130" w:hanging="720"/>
        <w:contextualSpacing w:val="0"/>
        <w:jc w:val="both"/>
        <w:rPr>
          <w:sz w:val="24"/>
        </w:rPr>
      </w:pPr>
      <w:r>
        <w:rPr>
          <w:sz w:val="24"/>
        </w:rPr>
        <w:t xml:space="preserve"> The Connection Fee for a Non-residential User with six or more </w:t>
      </w:r>
      <w:r w:rsidR="00A92143">
        <w:rPr>
          <w:sz w:val="24"/>
        </w:rPr>
        <w:t>dwelling units</w:t>
      </w:r>
      <w:r>
        <w:rPr>
          <w:sz w:val="24"/>
        </w:rPr>
        <w:t xml:space="preserve"> in a single structure </w:t>
      </w:r>
      <w:r w:rsidR="00A92143">
        <w:rPr>
          <w:sz w:val="24"/>
        </w:rPr>
        <w:t>with</w:t>
      </w:r>
      <w:r>
        <w:rPr>
          <w:sz w:val="24"/>
        </w:rPr>
        <w:t xml:space="preserve"> only one Service Connection shall be 75% of the current year Connection Fee </w:t>
      </w:r>
      <w:r w:rsidR="004209C7">
        <w:rPr>
          <w:sz w:val="24"/>
        </w:rPr>
        <w:t xml:space="preserve">per ERU </w:t>
      </w:r>
      <w:r>
        <w:rPr>
          <w:sz w:val="24"/>
        </w:rPr>
        <w:t>for a Non-residential User</w:t>
      </w:r>
      <w:r w:rsidR="00A92143">
        <w:rPr>
          <w:sz w:val="24"/>
        </w:rPr>
        <w:t xml:space="preserve"> if </w:t>
      </w:r>
      <w:r w:rsidR="004209C7">
        <w:rPr>
          <w:sz w:val="24"/>
        </w:rPr>
        <w:t xml:space="preserve">the </w:t>
      </w:r>
      <w:r w:rsidR="00A92143">
        <w:rPr>
          <w:sz w:val="24"/>
        </w:rPr>
        <w:t>total estimated Flow for each dwelling unit is less than 260 gallons per day.</w:t>
      </w:r>
    </w:p>
    <w:p w14:paraId="4EFDE9AA" w14:textId="77777777" w:rsidR="00DC0616" w:rsidRDefault="00DC0616" w:rsidP="00A42AD3">
      <w:pPr>
        <w:pStyle w:val="BodyText"/>
        <w:tabs>
          <w:tab w:val="left" w:pos="720"/>
        </w:tabs>
        <w:jc w:val="both"/>
      </w:pPr>
    </w:p>
    <w:p w14:paraId="7DF9FE70" w14:textId="77777777" w:rsidR="00DC0616" w:rsidRDefault="00DC0616" w:rsidP="00A42AD3">
      <w:pPr>
        <w:pStyle w:val="BodyText"/>
        <w:tabs>
          <w:tab w:val="left" w:pos="720"/>
        </w:tabs>
        <w:ind w:left="820"/>
        <w:jc w:val="both"/>
      </w:pPr>
      <w:r>
        <w:t xml:space="preserve">Section 6. </w:t>
      </w:r>
      <w:r>
        <w:rPr>
          <w:u w:val="single"/>
        </w:rPr>
        <w:t>Other Fees</w:t>
      </w:r>
      <w:r>
        <w:t>.</w:t>
      </w:r>
    </w:p>
    <w:p w14:paraId="7AA30D2A" w14:textId="77777777" w:rsidR="00DC0616" w:rsidRDefault="00DC0616" w:rsidP="00A42AD3">
      <w:pPr>
        <w:pStyle w:val="BodyText"/>
        <w:tabs>
          <w:tab w:val="left" w:pos="720"/>
        </w:tabs>
        <w:jc w:val="both"/>
      </w:pPr>
    </w:p>
    <w:p w14:paraId="61550F0C" w14:textId="77777777" w:rsidR="00A42AD3" w:rsidRDefault="00DC0616" w:rsidP="00A42AD3">
      <w:pPr>
        <w:tabs>
          <w:tab w:val="left" w:pos="720"/>
          <w:tab w:val="left" w:pos="1541"/>
        </w:tabs>
        <w:ind w:right="125"/>
        <w:jc w:val="both"/>
        <w:rPr>
          <w:sz w:val="24"/>
        </w:rPr>
      </w:pPr>
      <w:r w:rsidRPr="00EC0B49">
        <w:rPr>
          <w:sz w:val="24"/>
        </w:rPr>
        <w:tab/>
        <w:t>6.01</w:t>
      </w:r>
      <w:r w:rsidRPr="00EC0B49">
        <w:rPr>
          <w:sz w:val="24"/>
        </w:rPr>
        <w:tab/>
      </w:r>
      <w:r w:rsidRPr="00EC0B49">
        <w:rPr>
          <w:sz w:val="24"/>
          <w:u w:val="single"/>
        </w:rPr>
        <w:t>Permit Fee</w:t>
      </w:r>
      <w:r w:rsidRPr="00EC0B49">
        <w:rPr>
          <w:sz w:val="24"/>
        </w:rPr>
        <w:t xml:space="preserve">. The permit fee is a fee payable upon application for connection to the Wastewater Treatment Facilities. </w:t>
      </w:r>
      <w:proofErr w:type="gramStart"/>
      <w:r w:rsidRPr="00EC0B49">
        <w:rPr>
          <w:sz w:val="24"/>
        </w:rPr>
        <w:t>Such</w:t>
      </w:r>
      <w:proofErr w:type="gramEnd"/>
      <w:r w:rsidRPr="00EC0B49">
        <w:rPr>
          <w:sz w:val="24"/>
        </w:rPr>
        <w:t xml:space="preserve"> fee is</w:t>
      </w:r>
      <w:r w:rsidRPr="00EC0B49">
        <w:rPr>
          <w:spacing w:val="4"/>
          <w:sz w:val="24"/>
        </w:rPr>
        <w:t xml:space="preserve"> </w:t>
      </w:r>
      <w:r w:rsidRPr="00EC0B49">
        <w:rPr>
          <w:sz w:val="24"/>
        </w:rPr>
        <w:t>$150.00.</w:t>
      </w:r>
    </w:p>
    <w:p w14:paraId="048A8F57" w14:textId="77777777" w:rsidR="00A42AD3" w:rsidRDefault="00A42AD3" w:rsidP="00A42AD3">
      <w:pPr>
        <w:tabs>
          <w:tab w:val="left" w:pos="720"/>
          <w:tab w:val="left" w:pos="1541"/>
        </w:tabs>
        <w:ind w:right="125"/>
        <w:jc w:val="both"/>
        <w:rPr>
          <w:sz w:val="24"/>
        </w:rPr>
      </w:pPr>
    </w:p>
    <w:p w14:paraId="49125143" w14:textId="172F16CE" w:rsidR="00DC0616" w:rsidRPr="00EC0B49" w:rsidRDefault="00DC0616" w:rsidP="00A42AD3">
      <w:pPr>
        <w:tabs>
          <w:tab w:val="left" w:pos="720"/>
          <w:tab w:val="left" w:pos="1541"/>
        </w:tabs>
        <w:ind w:right="125"/>
        <w:jc w:val="both"/>
        <w:rPr>
          <w:sz w:val="24"/>
        </w:rPr>
      </w:pPr>
      <w:r w:rsidRPr="00EC0B49">
        <w:rPr>
          <w:sz w:val="24"/>
        </w:rPr>
        <w:tab/>
        <w:t>6.02</w:t>
      </w:r>
      <w:r w:rsidRPr="00EC0B49">
        <w:rPr>
          <w:sz w:val="24"/>
        </w:rPr>
        <w:tab/>
      </w:r>
      <w:r w:rsidRPr="00EC0B49">
        <w:rPr>
          <w:sz w:val="24"/>
          <w:u w:val="single"/>
        </w:rPr>
        <w:t>Permit for Repairs</w:t>
      </w:r>
      <w:r w:rsidRPr="00EC0B49">
        <w:rPr>
          <w:sz w:val="24"/>
        </w:rPr>
        <w:t>. Where a User needs to make repairs to the Sewer, including where a temporary disconnection and reconnection for repairs is necessary, the User shall pay a fee of</w:t>
      </w:r>
      <w:r w:rsidRPr="00EC0B49">
        <w:rPr>
          <w:spacing w:val="4"/>
          <w:sz w:val="24"/>
        </w:rPr>
        <w:t xml:space="preserve"> </w:t>
      </w:r>
      <w:r w:rsidRPr="00EC0B49">
        <w:rPr>
          <w:sz w:val="24"/>
        </w:rPr>
        <w:t>$25.</w:t>
      </w:r>
    </w:p>
    <w:p w14:paraId="5EC4433E" w14:textId="77777777" w:rsidR="00DC0616" w:rsidRDefault="00DC0616" w:rsidP="00A42AD3">
      <w:pPr>
        <w:pStyle w:val="BodyText"/>
        <w:tabs>
          <w:tab w:val="left" w:pos="720"/>
        </w:tabs>
        <w:jc w:val="both"/>
      </w:pPr>
    </w:p>
    <w:p w14:paraId="2A547B70" w14:textId="77777777" w:rsidR="00DC0616" w:rsidRPr="00EC0B49" w:rsidRDefault="00DC0616" w:rsidP="00A42AD3">
      <w:pPr>
        <w:tabs>
          <w:tab w:val="left" w:pos="720"/>
          <w:tab w:val="left" w:pos="1541"/>
        </w:tabs>
        <w:ind w:right="117"/>
        <w:jc w:val="both"/>
        <w:rPr>
          <w:sz w:val="24"/>
        </w:rPr>
      </w:pPr>
      <w:r>
        <w:rPr>
          <w:sz w:val="24"/>
        </w:rPr>
        <w:tab/>
        <w:t>6.03</w:t>
      </w:r>
      <w:r>
        <w:rPr>
          <w:sz w:val="24"/>
        </w:rPr>
        <w:tab/>
      </w:r>
      <w:r w:rsidRPr="00EC0B49">
        <w:rPr>
          <w:sz w:val="24"/>
          <w:u w:val="single"/>
        </w:rPr>
        <w:t>Dishonored Check Fee.</w:t>
      </w:r>
      <w:r w:rsidRPr="00EC0B49">
        <w:rPr>
          <w:sz w:val="24"/>
        </w:rPr>
        <w:t xml:space="preserve"> A </w:t>
      </w:r>
      <w:proofErr w:type="gramStart"/>
      <w:r w:rsidRPr="00EC0B49">
        <w:rPr>
          <w:sz w:val="24"/>
        </w:rPr>
        <w:t>dishonored check</w:t>
      </w:r>
      <w:proofErr w:type="gramEnd"/>
      <w:r w:rsidRPr="00EC0B49">
        <w:rPr>
          <w:sz w:val="24"/>
        </w:rPr>
        <w:t xml:space="preserve"> fee of the greater of $25 or 5% of the face amount of the check (not to exceed $200), or the actual cost </w:t>
      </w:r>
      <w:r w:rsidRPr="00EC0B49">
        <w:rPr>
          <w:spacing w:val="-3"/>
          <w:sz w:val="24"/>
        </w:rPr>
        <w:t xml:space="preserve">of </w:t>
      </w:r>
      <w:r w:rsidRPr="00EC0B49">
        <w:rPr>
          <w:sz w:val="24"/>
        </w:rPr>
        <w:t>collection incurred by the District, will be due for any dishonored</w:t>
      </w:r>
      <w:r w:rsidRPr="00EC0B49">
        <w:rPr>
          <w:spacing w:val="2"/>
          <w:sz w:val="24"/>
        </w:rPr>
        <w:t xml:space="preserve"> </w:t>
      </w:r>
      <w:r w:rsidRPr="00EC0B49">
        <w:rPr>
          <w:sz w:val="24"/>
        </w:rPr>
        <w:t>check.</w:t>
      </w:r>
    </w:p>
    <w:p w14:paraId="06105055" w14:textId="77777777" w:rsidR="00DC0616" w:rsidRDefault="00DC0616" w:rsidP="00A42AD3">
      <w:pPr>
        <w:pStyle w:val="BodyText"/>
        <w:tabs>
          <w:tab w:val="left" w:pos="720"/>
        </w:tabs>
        <w:jc w:val="both"/>
      </w:pPr>
    </w:p>
    <w:p w14:paraId="3AE67BC9" w14:textId="77777777" w:rsidR="00DC0616" w:rsidRPr="00EC0B49" w:rsidRDefault="00DC0616" w:rsidP="00A42AD3">
      <w:pPr>
        <w:tabs>
          <w:tab w:val="left" w:pos="720"/>
          <w:tab w:val="left" w:pos="1541"/>
        </w:tabs>
        <w:spacing w:line="237" w:lineRule="auto"/>
        <w:ind w:right="126"/>
        <w:jc w:val="both"/>
        <w:rPr>
          <w:sz w:val="24"/>
        </w:rPr>
      </w:pPr>
      <w:r>
        <w:rPr>
          <w:sz w:val="24"/>
        </w:rPr>
        <w:tab/>
        <w:t>6.04</w:t>
      </w:r>
      <w:r>
        <w:rPr>
          <w:sz w:val="24"/>
        </w:rPr>
        <w:tab/>
      </w:r>
      <w:r w:rsidRPr="00EC0B49">
        <w:rPr>
          <w:sz w:val="24"/>
          <w:u w:val="single"/>
        </w:rPr>
        <w:t>Accident Damage to District Property</w:t>
      </w:r>
      <w:r w:rsidRPr="00EC0B49">
        <w:rPr>
          <w:sz w:val="24"/>
        </w:rPr>
        <w:t>. Accidental damage to District property will be reimbursed At Cost by the</w:t>
      </w:r>
      <w:r w:rsidRPr="00EC0B49">
        <w:rPr>
          <w:spacing w:val="4"/>
          <w:sz w:val="24"/>
        </w:rPr>
        <w:t xml:space="preserve"> </w:t>
      </w:r>
      <w:r w:rsidRPr="00EC0B49">
        <w:rPr>
          <w:sz w:val="24"/>
        </w:rPr>
        <w:t>User.</w:t>
      </w:r>
    </w:p>
    <w:p w14:paraId="37279C9F" w14:textId="77777777" w:rsidR="00DC0616" w:rsidRDefault="00DC0616" w:rsidP="00A42AD3">
      <w:pPr>
        <w:pStyle w:val="BodyText"/>
        <w:tabs>
          <w:tab w:val="left" w:pos="720"/>
        </w:tabs>
        <w:spacing w:before="1"/>
        <w:jc w:val="both"/>
      </w:pPr>
    </w:p>
    <w:p w14:paraId="05B047FF" w14:textId="77777777" w:rsidR="00DC0616" w:rsidRDefault="00DC0616" w:rsidP="00A42AD3">
      <w:pPr>
        <w:tabs>
          <w:tab w:val="left" w:pos="720"/>
          <w:tab w:val="left" w:pos="1541"/>
        </w:tabs>
        <w:ind w:right="130"/>
        <w:jc w:val="both"/>
        <w:rPr>
          <w:sz w:val="24"/>
        </w:rPr>
      </w:pPr>
      <w:r>
        <w:rPr>
          <w:sz w:val="24"/>
        </w:rPr>
        <w:tab/>
        <w:t>6.05</w:t>
      </w:r>
      <w:r>
        <w:rPr>
          <w:sz w:val="24"/>
        </w:rPr>
        <w:tab/>
      </w:r>
      <w:r w:rsidRPr="00EC0B49">
        <w:rPr>
          <w:sz w:val="24"/>
          <w:u w:val="single"/>
        </w:rPr>
        <w:t>Unauthorized Connection or Use</w:t>
      </w:r>
      <w:r w:rsidRPr="00EC0B49">
        <w:rPr>
          <w:sz w:val="24"/>
        </w:rPr>
        <w:t>. Unauthorized use or connection to the Public Sewer will be fined and penalized as provided in Ordinance No. 1 or pursuant to State or federal law.</w:t>
      </w:r>
    </w:p>
    <w:p w14:paraId="4B6E04B4" w14:textId="77777777" w:rsidR="00A42AD3" w:rsidRPr="00EC0B49" w:rsidRDefault="00A42AD3" w:rsidP="00A42AD3">
      <w:pPr>
        <w:tabs>
          <w:tab w:val="left" w:pos="720"/>
          <w:tab w:val="left" w:pos="1541"/>
        </w:tabs>
        <w:ind w:right="130"/>
        <w:jc w:val="both"/>
        <w:rPr>
          <w:sz w:val="24"/>
        </w:rPr>
      </w:pPr>
    </w:p>
    <w:p w14:paraId="56C6B902" w14:textId="77777777" w:rsidR="00DC0616" w:rsidRPr="00EC0B49" w:rsidRDefault="00DC0616" w:rsidP="00A42AD3">
      <w:pPr>
        <w:tabs>
          <w:tab w:val="left" w:pos="720"/>
          <w:tab w:val="left" w:pos="1540"/>
          <w:tab w:val="left" w:pos="1541"/>
        </w:tabs>
        <w:spacing w:before="3"/>
        <w:jc w:val="both"/>
        <w:rPr>
          <w:sz w:val="24"/>
        </w:rPr>
      </w:pPr>
      <w:r>
        <w:rPr>
          <w:sz w:val="24"/>
        </w:rPr>
        <w:tab/>
        <w:t>6.06</w:t>
      </w:r>
      <w:r>
        <w:rPr>
          <w:sz w:val="24"/>
        </w:rPr>
        <w:tab/>
      </w:r>
      <w:r w:rsidRPr="00EC0B49">
        <w:rPr>
          <w:sz w:val="24"/>
          <w:u w:val="single"/>
        </w:rPr>
        <w:t>I &amp; I Fees</w:t>
      </w:r>
      <w:r w:rsidRPr="00EC0B49">
        <w:rPr>
          <w:sz w:val="24"/>
        </w:rPr>
        <w:t>.</w:t>
      </w:r>
    </w:p>
    <w:p w14:paraId="20B4647C" w14:textId="77777777" w:rsidR="00DC0616" w:rsidRDefault="00DC0616" w:rsidP="00A42AD3">
      <w:pPr>
        <w:pStyle w:val="BodyText"/>
        <w:tabs>
          <w:tab w:val="left" w:pos="720"/>
        </w:tabs>
        <w:jc w:val="both"/>
      </w:pPr>
    </w:p>
    <w:p w14:paraId="437FABF5" w14:textId="5CD31490" w:rsidR="00DC0616" w:rsidRDefault="00DC0616" w:rsidP="00DC0616">
      <w:pPr>
        <w:pStyle w:val="ListParagraph"/>
        <w:numPr>
          <w:ilvl w:val="2"/>
          <w:numId w:val="1"/>
        </w:numPr>
        <w:tabs>
          <w:tab w:val="left" w:pos="720"/>
          <w:tab w:val="left" w:pos="2261"/>
        </w:tabs>
        <w:ind w:right="123" w:firstLine="720"/>
        <w:contextualSpacing w:val="0"/>
        <w:jc w:val="both"/>
        <w:rPr>
          <w:sz w:val="24"/>
        </w:rPr>
      </w:pPr>
      <w:r>
        <w:rPr>
          <w:i/>
          <w:sz w:val="24"/>
        </w:rPr>
        <w:t>I/I Inspection Fee</w:t>
      </w:r>
      <w:r>
        <w:rPr>
          <w:sz w:val="24"/>
        </w:rPr>
        <w:t>. The I/I Inspection Fee is a fee payable upon completion of an I/I inspection which may be required of each property owner contributing to the Wastewater Treatment Facilities. Such fee is $100.00 per Service</w:t>
      </w:r>
      <w:r>
        <w:rPr>
          <w:spacing w:val="-4"/>
          <w:sz w:val="24"/>
        </w:rPr>
        <w:t xml:space="preserve"> </w:t>
      </w:r>
      <w:r>
        <w:rPr>
          <w:sz w:val="24"/>
        </w:rPr>
        <w:t>Connection.</w:t>
      </w:r>
    </w:p>
    <w:p w14:paraId="13F4B7B7" w14:textId="77777777" w:rsidR="00DC0616" w:rsidRDefault="00DC0616" w:rsidP="00DC0616">
      <w:pPr>
        <w:pStyle w:val="BodyText"/>
        <w:tabs>
          <w:tab w:val="left" w:pos="720"/>
        </w:tabs>
      </w:pPr>
    </w:p>
    <w:p w14:paraId="2E389590" w14:textId="5A43EDA9" w:rsidR="00DC0616" w:rsidRDefault="00DC0616" w:rsidP="00DC0616">
      <w:pPr>
        <w:pStyle w:val="ListParagraph"/>
        <w:numPr>
          <w:ilvl w:val="2"/>
          <w:numId w:val="1"/>
        </w:numPr>
        <w:tabs>
          <w:tab w:val="left" w:pos="720"/>
          <w:tab w:val="left" w:pos="2261"/>
        </w:tabs>
        <w:ind w:right="130" w:firstLine="720"/>
        <w:contextualSpacing w:val="0"/>
        <w:jc w:val="both"/>
        <w:rPr>
          <w:sz w:val="24"/>
        </w:rPr>
      </w:pPr>
      <w:r>
        <w:rPr>
          <w:i/>
          <w:sz w:val="24"/>
        </w:rPr>
        <w:t>I/I Surcharge Fee</w:t>
      </w:r>
      <w:r>
        <w:rPr>
          <w:sz w:val="24"/>
        </w:rPr>
        <w:t xml:space="preserve">. The I/I Surcharge Fee is a fee payable to the District from property owners who refuse to allow for an I/I Inspection. Such </w:t>
      </w:r>
      <w:proofErr w:type="gramStart"/>
      <w:r>
        <w:rPr>
          <w:sz w:val="24"/>
        </w:rPr>
        <w:t>fee</w:t>
      </w:r>
      <w:proofErr w:type="gramEnd"/>
      <w:r>
        <w:rPr>
          <w:sz w:val="24"/>
        </w:rPr>
        <w:t xml:space="preserve"> is $50 per month until an I/I inspection is</w:t>
      </w:r>
      <w:r>
        <w:rPr>
          <w:spacing w:val="2"/>
          <w:sz w:val="24"/>
        </w:rPr>
        <w:t xml:space="preserve"> </w:t>
      </w:r>
      <w:r>
        <w:rPr>
          <w:sz w:val="24"/>
        </w:rPr>
        <w:t>completed.</w:t>
      </w:r>
    </w:p>
    <w:p w14:paraId="4BCE83FD" w14:textId="77777777" w:rsidR="00DC0616" w:rsidRDefault="00DC0616" w:rsidP="00A42AD3">
      <w:pPr>
        <w:pStyle w:val="BodyText"/>
        <w:tabs>
          <w:tab w:val="left" w:pos="720"/>
        </w:tabs>
        <w:jc w:val="both"/>
      </w:pPr>
    </w:p>
    <w:p w14:paraId="4CAA501C" w14:textId="7B015CA2" w:rsidR="00DC0616" w:rsidRPr="00EC0B49" w:rsidRDefault="00DC0616" w:rsidP="00A42AD3">
      <w:pPr>
        <w:tabs>
          <w:tab w:val="left" w:pos="720"/>
          <w:tab w:val="left" w:pos="1541"/>
        </w:tabs>
        <w:jc w:val="both"/>
        <w:rPr>
          <w:sz w:val="24"/>
        </w:rPr>
      </w:pPr>
      <w:r>
        <w:rPr>
          <w:sz w:val="24"/>
        </w:rPr>
        <w:tab/>
        <w:t>6.07</w:t>
      </w:r>
      <w:r>
        <w:rPr>
          <w:sz w:val="24"/>
        </w:rPr>
        <w:tab/>
      </w:r>
      <w:r w:rsidRPr="00EC0B49">
        <w:rPr>
          <w:sz w:val="24"/>
          <w:u w:val="single"/>
        </w:rPr>
        <w:t>Late Payment Fee</w:t>
      </w:r>
      <w:r w:rsidRPr="00EC0B49">
        <w:rPr>
          <w:sz w:val="24"/>
        </w:rPr>
        <w:t xml:space="preserve">. Any payment required by this ordinance or Ordinance No. 1 which is made more than 30 days after the </w:t>
      </w:r>
      <w:proofErr w:type="gramStart"/>
      <w:r w:rsidRPr="00EC0B49">
        <w:rPr>
          <w:sz w:val="24"/>
        </w:rPr>
        <w:t>date due</w:t>
      </w:r>
      <w:proofErr w:type="gramEnd"/>
      <w:r w:rsidRPr="00EC0B49">
        <w:rPr>
          <w:sz w:val="24"/>
        </w:rPr>
        <w:t xml:space="preserve"> may, at the discretion of the Board, be subject to a late payment fee of not to exceed </w:t>
      </w:r>
      <w:r w:rsidR="00465E45">
        <w:rPr>
          <w:sz w:val="24"/>
        </w:rPr>
        <w:t>8</w:t>
      </w:r>
      <w:r w:rsidRPr="00EC0B49">
        <w:rPr>
          <w:sz w:val="24"/>
        </w:rPr>
        <w:t xml:space="preserve">.00% per annum, or </w:t>
      </w:r>
      <w:r w:rsidR="00465E45">
        <w:rPr>
          <w:sz w:val="24"/>
        </w:rPr>
        <w:t>.67</w:t>
      </w:r>
      <w:r w:rsidRPr="00EC0B49">
        <w:rPr>
          <w:sz w:val="24"/>
        </w:rPr>
        <w:t xml:space="preserve"> of </w:t>
      </w:r>
      <w:r w:rsidRPr="00EC0B49">
        <w:rPr>
          <w:spacing w:val="-3"/>
          <w:sz w:val="24"/>
        </w:rPr>
        <w:t xml:space="preserve">1% </w:t>
      </w:r>
      <w:r w:rsidRPr="00EC0B49">
        <w:rPr>
          <w:sz w:val="24"/>
        </w:rPr>
        <w:t>per</w:t>
      </w:r>
      <w:r w:rsidRPr="00EC0B49">
        <w:rPr>
          <w:spacing w:val="5"/>
          <w:sz w:val="24"/>
        </w:rPr>
        <w:t xml:space="preserve"> </w:t>
      </w:r>
      <w:r w:rsidRPr="00EC0B49">
        <w:rPr>
          <w:sz w:val="24"/>
        </w:rPr>
        <w:t>month.</w:t>
      </w:r>
    </w:p>
    <w:p w14:paraId="3CD01BC9" w14:textId="77777777" w:rsidR="00DC0616" w:rsidRDefault="00DC0616" w:rsidP="00A42AD3">
      <w:pPr>
        <w:pStyle w:val="BodyText"/>
        <w:tabs>
          <w:tab w:val="left" w:pos="720"/>
        </w:tabs>
        <w:jc w:val="both"/>
      </w:pPr>
    </w:p>
    <w:p w14:paraId="16C6D127" w14:textId="49D99501" w:rsidR="00DC0616" w:rsidRPr="00EC0B49" w:rsidRDefault="00DC0616" w:rsidP="00A42AD3">
      <w:pPr>
        <w:tabs>
          <w:tab w:val="left" w:pos="720"/>
          <w:tab w:val="left" w:pos="1541"/>
        </w:tabs>
        <w:ind w:right="121"/>
        <w:jc w:val="both"/>
        <w:rPr>
          <w:sz w:val="24"/>
        </w:rPr>
      </w:pPr>
      <w:r>
        <w:rPr>
          <w:sz w:val="24"/>
        </w:rPr>
        <w:tab/>
        <w:t>6.08</w:t>
      </w:r>
      <w:r>
        <w:rPr>
          <w:sz w:val="24"/>
        </w:rPr>
        <w:tab/>
      </w:r>
      <w:r w:rsidRPr="00EC0B49">
        <w:rPr>
          <w:sz w:val="24"/>
          <w:u w:val="single"/>
        </w:rPr>
        <w:t>Variance Application Fee</w:t>
      </w:r>
      <w:r w:rsidRPr="00EC0B49">
        <w:rPr>
          <w:sz w:val="24"/>
        </w:rPr>
        <w:t xml:space="preserve">.  Any User who applies for a variance under Article XIII of Ordinance No. 1 will be required to pay a Variance Application Fee of $300. The Board will not consider the variance request until such </w:t>
      </w:r>
      <w:proofErr w:type="gramStart"/>
      <w:r w:rsidRPr="00EC0B49">
        <w:rPr>
          <w:sz w:val="24"/>
        </w:rPr>
        <w:t>fee</w:t>
      </w:r>
      <w:proofErr w:type="gramEnd"/>
      <w:r w:rsidRPr="00EC0B49">
        <w:rPr>
          <w:sz w:val="24"/>
        </w:rPr>
        <w:t xml:space="preserve"> has been</w:t>
      </w:r>
      <w:r w:rsidRPr="00EC0B49">
        <w:rPr>
          <w:spacing w:val="8"/>
          <w:sz w:val="24"/>
        </w:rPr>
        <w:t xml:space="preserve"> </w:t>
      </w:r>
      <w:r w:rsidRPr="00EC0B49">
        <w:rPr>
          <w:sz w:val="24"/>
        </w:rPr>
        <w:t>paid.</w:t>
      </w:r>
      <w:r w:rsidR="00465E45" w:rsidRPr="00465E45">
        <w:rPr>
          <w:sz w:val="24"/>
        </w:rPr>
        <w:t xml:space="preserve"> If the Board deems it is necessary to record the variance, the recording fee </w:t>
      </w:r>
      <w:proofErr w:type="gramStart"/>
      <w:r w:rsidR="00465E45" w:rsidRPr="00465E45">
        <w:rPr>
          <w:sz w:val="24"/>
        </w:rPr>
        <w:t>and or</w:t>
      </w:r>
      <w:proofErr w:type="gramEnd"/>
      <w:r w:rsidR="00465E45" w:rsidRPr="00465E45">
        <w:rPr>
          <w:sz w:val="24"/>
        </w:rPr>
        <w:t xml:space="preserve"> other administrative costs shall be paid by the </w:t>
      </w:r>
      <w:r w:rsidR="00465E45">
        <w:rPr>
          <w:sz w:val="24"/>
        </w:rPr>
        <w:t>U</w:t>
      </w:r>
      <w:r w:rsidR="00465E45" w:rsidRPr="00465E45">
        <w:rPr>
          <w:sz w:val="24"/>
        </w:rPr>
        <w:t>ser.</w:t>
      </w:r>
    </w:p>
    <w:p w14:paraId="6452848E" w14:textId="77777777" w:rsidR="00DC0616" w:rsidRDefault="00DC0616" w:rsidP="00A42AD3">
      <w:pPr>
        <w:pStyle w:val="BodyText"/>
        <w:tabs>
          <w:tab w:val="left" w:pos="720"/>
        </w:tabs>
        <w:jc w:val="both"/>
      </w:pPr>
    </w:p>
    <w:p w14:paraId="4CB42F0D" w14:textId="77777777" w:rsidR="00DC0616" w:rsidRPr="00EC0B49" w:rsidRDefault="00DC0616" w:rsidP="00A42AD3">
      <w:pPr>
        <w:tabs>
          <w:tab w:val="left" w:pos="720"/>
          <w:tab w:val="left" w:pos="1541"/>
        </w:tabs>
        <w:jc w:val="both"/>
        <w:rPr>
          <w:sz w:val="24"/>
        </w:rPr>
      </w:pPr>
      <w:r>
        <w:rPr>
          <w:sz w:val="24"/>
        </w:rPr>
        <w:tab/>
        <w:t>6.09</w:t>
      </w:r>
      <w:r>
        <w:rPr>
          <w:sz w:val="24"/>
        </w:rPr>
        <w:tab/>
      </w:r>
      <w:r w:rsidRPr="00EC0B49">
        <w:rPr>
          <w:sz w:val="24"/>
          <w:u w:val="single"/>
        </w:rPr>
        <w:t>Ordinance Violation</w:t>
      </w:r>
      <w:r w:rsidRPr="00EC0B49">
        <w:rPr>
          <w:sz w:val="24"/>
        </w:rPr>
        <w:t xml:space="preserve">. Any Person who continues a violation of any of the District’s ordinances beyond the time limit provided for in Ordinance No. 1 will be fined pursuant to Ordinance No. 1 in an amount not exceeding $1,000.00, or such greater amount as </w:t>
      </w:r>
      <w:r w:rsidRPr="00307C4B">
        <w:rPr>
          <w:sz w:val="24"/>
        </w:rPr>
        <w:t>may be</w:t>
      </w:r>
      <w:r w:rsidRPr="00EC0B49">
        <w:rPr>
          <w:sz w:val="24"/>
        </w:rPr>
        <w:t xml:space="preserve"> permitted by State or federal</w:t>
      </w:r>
      <w:r w:rsidRPr="00EC0B49">
        <w:rPr>
          <w:spacing w:val="-4"/>
          <w:sz w:val="24"/>
        </w:rPr>
        <w:t xml:space="preserve"> </w:t>
      </w:r>
      <w:r w:rsidRPr="00EC0B49">
        <w:rPr>
          <w:sz w:val="24"/>
        </w:rPr>
        <w:t>law.</w:t>
      </w:r>
    </w:p>
    <w:p w14:paraId="377DDC0A" w14:textId="77777777" w:rsidR="00DC0616" w:rsidRDefault="00DC0616" w:rsidP="00DC0616">
      <w:pPr>
        <w:pStyle w:val="BodyText"/>
        <w:tabs>
          <w:tab w:val="left" w:pos="720"/>
        </w:tabs>
        <w:spacing w:before="9"/>
        <w:rPr>
          <w:sz w:val="23"/>
        </w:rPr>
      </w:pPr>
    </w:p>
    <w:p w14:paraId="259665B9" w14:textId="77777777" w:rsidR="00A42AD3" w:rsidRDefault="00A42AD3" w:rsidP="00DC0616">
      <w:pPr>
        <w:pStyle w:val="BodyText"/>
        <w:tabs>
          <w:tab w:val="left" w:pos="720"/>
        </w:tabs>
        <w:spacing w:before="9"/>
        <w:rPr>
          <w:sz w:val="23"/>
        </w:rPr>
      </w:pPr>
    </w:p>
    <w:p w14:paraId="3338F414" w14:textId="5DCBDC19" w:rsidR="00DC0616" w:rsidRDefault="00DC0616" w:rsidP="00A42AD3">
      <w:pPr>
        <w:pStyle w:val="BodyText"/>
        <w:tabs>
          <w:tab w:val="left" w:pos="720"/>
        </w:tabs>
        <w:spacing w:before="1" w:line="242" w:lineRule="auto"/>
        <w:ind w:right="22"/>
        <w:jc w:val="both"/>
      </w:pPr>
      <w:r>
        <w:lastRenderedPageBreak/>
        <w:t xml:space="preserve">Adopted by the Board of Managers of the District, on December 16, </w:t>
      </w:r>
      <w:proofErr w:type="gramStart"/>
      <w:r>
        <w:t>2009</w:t>
      </w:r>
      <w:proofErr w:type="gramEnd"/>
      <w:r>
        <w:t xml:space="preserve"> and amended on August</w:t>
      </w:r>
      <w:r w:rsidR="00A42AD3">
        <w:t> </w:t>
      </w:r>
      <w:r>
        <w:t>25, 2010 and amended on September 14, 2011, and amended on January 16, 2013, and amended on</w:t>
      </w:r>
      <w:r w:rsidR="00A42AD3">
        <w:t xml:space="preserve"> </w:t>
      </w:r>
      <w:r>
        <w:t>September</w:t>
      </w:r>
      <w:r w:rsidR="00A42AD3">
        <w:t> </w:t>
      </w:r>
      <w:r>
        <w:t xml:space="preserve">11, 2013. Document further amended on September 10, </w:t>
      </w:r>
      <w:proofErr w:type="gramStart"/>
      <w:r>
        <w:t>2014</w:t>
      </w:r>
      <w:proofErr w:type="gramEnd"/>
      <w:r w:rsidR="00800152">
        <w:t xml:space="preserve"> and February</w:t>
      </w:r>
      <w:r w:rsidR="009D6B7F">
        <w:t xml:space="preserve"> 26</w:t>
      </w:r>
      <w:r w:rsidR="00800152">
        <w:t>, 2025</w:t>
      </w:r>
      <w:r>
        <w:t>.</w:t>
      </w:r>
    </w:p>
    <w:p w14:paraId="1F29F71C" w14:textId="77777777" w:rsidR="00DC0616" w:rsidRDefault="00DC0616" w:rsidP="00A42AD3">
      <w:pPr>
        <w:pStyle w:val="BodyText"/>
        <w:ind w:left="5860"/>
        <w:jc w:val="both"/>
      </w:pPr>
    </w:p>
    <w:p w14:paraId="1588F8A9" w14:textId="68F8783F" w:rsidR="00DC0616" w:rsidRDefault="00DC0616" w:rsidP="00DC0616">
      <w:pPr>
        <w:pStyle w:val="BodyText"/>
        <w:ind w:left="4320" w:firstLine="720"/>
      </w:pPr>
      <w:r>
        <w:t>Byron Kuster, Chairman</w:t>
      </w:r>
    </w:p>
    <w:p w14:paraId="2FB1652D" w14:textId="77777777" w:rsidR="00DC0616" w:rsidRDefault="00DC0616" w:rsidP="00DC0616">
      <w:pPr>
        <w:pStyle w:val="BodyText"/>
        <w:ind w:left="5860"/>
      </w:pPr>
    </w:p>
    <w:p w14:paraId="42B8387F" w14:textId="79C9C9F9" w:rsidR="00DC0616" w:rsidRDefault="00DC0616" w:rsidP="00DC0616">
      <w:pPr>
        <w:pStyle w:val="BodyText"/>
        <w:spacing w:before="11"/>
        <w:rPr>
          <w:sz w:val="19"/>
        </w:rPr>
      </w:pPr>
      <w:r>
        <w:rPr>
          <w:noProof/>
        </w:rPr>
        <mc:AlternateContent>
          <mc:Choice Requires="wps">
            <w:drawing>
              <wp:anchor distT="0" distB="0" distL="0" distR="0" simplePos="0" relativeHeight="251660288" behindDoc="1" locked="0" layoutInCell="1" allowOverlap="1" wp14:anchorId="251FE3CD" wp14:editId="3EE1DC36">
                <wp:simplePos x="0" y="0"/>
                <wp:positionH relativeFrom="page">
                  <wp:posOffset>4032250</wp:posOffset>
                </wp:positionH>
                <wp:positionV relativeFrom="paragraph">
                  <wp:posOffset>173990</wp:posOffset>
                </wp:positionV>
                <wp:extent cx="2590800" cy="1270"/>
                <wp:effectExtent l="12700" t="13335" r="6350" b="4445"/>
                <wp:wrapTopAndBottom/>
                <wp:docPr id="1543296934" name="Freeform: 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90800" cy="1270"/>
                        </a:xfrm>
                        <a:custGeom>
                          <a:avLst/>
                          <a:gdLst>
                            <a:gd name="T0" fmla="+- 0 6350 6350"/>
                            <a:gd name="T1" fmla="*/ T0 w 4080"/>
                            <a:gd name="T2" fmla="+- 0 10430 6350"/>
                            <a:gd name="T3" fmla="*/ T2 w 4080"/>
                          </a:gdLst>
                          <a:ahLst/>
                          <a:cxnLst>
                            <a:cxn ang="0">
                              <a:pos x="T1" y="0"/>
                            </a:cxn>
                            <a:cxn ang="0">
                              <a:pos x="T3" y="0"/>
                            </a:cxn>
                          </a:cxnLst>
                          <a:rect l="0" t="0" r="r" b="b"/>
                          <a:pathLst>
                            <a:path w="4080">
                              <a:moveTo>
                                <a:pt x="0" y="0"/>
                              </a:moveTo>
                              <a:lnTo>
                                <a:pt x="408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957207" id="Freeform: Shape 2" o:spid="_x0000_s1026" style="position:absolute;margin-left:317.5pt;margin-top:13.7pt;width:204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0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" path="m,l4080,e" filled="f" strokeweight=".48pt">
                <v:path arrowok="t" o:connecttype="custom" o:connectlocs="0,0;2590800,0" o:connectangles="0,0"/>
                <w10:wrap type="topAndBottom" anchorx="page"/>
              </v:shape>
            </w:pict>
          </mc:Fallback>
        </mc:AlternateContent>
      </w:r>
    </w:p>
    <w:p w14:paraId="305C3675" w14:textId="77777777" w:rsidR="00DC0616" w:rsidRDefault="00DC0616" w:rsidP="00DC0616">
      <w:pPr>
        <w:pStyle w:val="BodyText"/>
        <w:spacing w:line="244" w:lineRule="exact"/>
        <w:ind w:left="5129" w:right="4177"/>
        <w:jc w:val="center"/>
      </w:pPr>
      <w:r>
        <w:t>Chair</w:t>
      </w:r>
    </w:p>
    <w:p w14:paraId="5CA1E392" w14:textId="77777777" w:rsidR="00DC0616" w:rsidRDefault="00DC0616" w:rsidP="00DC0616">
      <w:pPr>
        <w:pStyle w:val="BodyText"/>
        <w:spacing w:before="2" w:line="275" w:lineRule="exact"/>
        <w:ind w:left="100"/>
      </w:pPr>
      <w:r>
        <w:t>ATTEST:</w:t>
      </w:r>
    </w:p>
    <w:p w14:paraId="49A4334D" w14:textId="77777777" w:rsidR="00DC0616" w:rsidRDefault="00DC0616" w:rsidP="00DC0616">
      <w:pPr>
        <w:pStyle w:val="BodyText"/>
        <w:spacing w:line="275" w:lineRule="exact"/>
        <w:ind w:left="100"/>
      </w:pPr>
      <w:r>
        <w:t>Darla Hall, Executive Director</w:t>
      </w:r>
    </w:p>
    <w:p w14:paraId="1AE412EB" w14:textId="77777777" w:rsidR="00DC0616" w:rsidRDefault="00DC0616" w:rsidP="00DC0616">
      <w:pPr>
        <w:pStyle w:val="BodyText"/>
        <w:spacing w:before="11"/>
        <w:rPr>
          <w:sz w:val="19"/>
        </w:rPr>
      </w:pPr>
    </w:p>
    <w:p w14:paraId="07CF766D" w14:textId="77777777" w:rsidR="00DC0616" w:rsidRDefault="00DC0616" w:rsidP="00DC0616">
      <w:pPr>
        <w:pStyle w:val="BodyText"/>
        <w:spacing w:before="11"/>
        <w:rPr>
          <w:sz w:val="19"/>
        </w:rPr>
      </w:pPr>
    </w:p>
    <w:p w14:paraId="3B50F3F4" w14:textId="3AB689C1" w:rsidR="00DC0616" w:rsidRDefault="00DC0616" w:rsidP="00DC0616">
      <w:pPr>
        <w:pStyle w:val="BodyText"/>
        <w:spacing w:before="11"/>
        <w:rPr>
          <w:sz w:val="19"/>
        </w:rPr>
      </w:pPr>
      <w:r>
        <w:rPr>
          <w:noProof/>
        </w:rPr>
        <mc:AlternateContent>
          <mc:Choice Requires="wps">
            <w:drawing>
              <wp:anchor distT="0" distB="0" distL="0" distR="0" simplePos="0" relativeHeight="251661312" behindDoc="1" locked="0" layoutInCell="1" allowOverlap="1" wp14:anchorId="5373069D" wp14:editId="6FFE2AEC">
                <wp:simplePos x="0" y="0"/>
                <wp:positionH relativeFrom="page">
                  <wp:posOffset>826135</wp:posOffset>
                </wp:positionH>
                <wp:positionV relativeFrom="paragraph">
                  <wp:posOffset>173990</wp:posOffset>
                </wp:positionV>
                <wp:extent cx="2743200" cy="1270"/>
                <wp:effectExtent l="6985" t="8255" r="12065" b="9525"/>
                <wp:wrapTopAndBottom/>
                <wp:docPr id="1665862649" name="Freeform: 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43200" cy="1270"/>
                        </a:xfrm>
                        <a:custGeom>
                          <a:avLst/>
                          <a:gdLst>
                            <a:gd name="T0" fmla="+- 0 1301 1301"/>
                            <a:gd name="T1" fmla="*/ T0 w 4320"/>
                            <a:gd name="T2" fmla="+- 0 5621 1301"/>
                            <a:gd name="T3" fmla="*/ T2 w 4320"/>
                          </a:gdLst>
                          <a:ahLst/>
                          <a:cxnLst>
                            <a:cxn ang="0">
                              <a:pos x="T1" y="0"/>
                            </a:cxn>
                            <a:cxn ang="0">
                              <a:pos x="T3" y="0"/>
                            </a:cxn>
                          </a:cxnLst>
                          <a:rect l="0" t="0" r="r" b="b"/>
                          <a:pathLst>
                            <a:path w="4320">
                              <a:moveTo>
                                <a:pt x="0" y="0"/>
                              </a:moveTo>
                              <a:lnTo>
                                <a:pt x="432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7B838C" id="Freeform: Shape 1" o:spid="_x0000_s1026" style="position:absolute;margin-left:65.05pt;margin-top:13.7pt;width:3in;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3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" path="m,l4320,e" filled="f" strokeweight=".48pt">
                <v:path arrowok="t" o:connecttype="custom" o:connectlocs="0,0;2743200,0" o:connectangles="0,0"/>
                <w10:wrap type="topAndBottom" anchorx="page"/>
              </v:shape>
            </w:pict>
          </mc:Fallback>
        </mc:AlternateContent>
      </w:r>
    </w:p>
    <w:p w14:paraId="3BE957D6" w14:textId="7EDEB09B" w:rsidR="009B157F" w:rsidRDefault="00DC0616" w:rsidP="001A567A">
      <w:pPr>
        <w:pStyle w:val="BodyText"/>
        <w:spacing w:line="244" w:lineRule="exact"/>
        <w:ind w:left="100"/>
      </w:pPr>
      <w:r>
        <w:t>Secretary</w:t>
      </w:r>
    </w:p>
    <w:p w14:paraId="2C466BC4" w14:textId="77777777" w:rsidR="00CA62E6" w:rsidRPr="00DC0616" w:rsidRDefault="00CA62E6" w:rsidP="001A567A">
      <w:pPr>
        <w:pStyle w:val="BodyText"/>
        <w:spacing w:line="244" w:lineRule="exact"/>
        <w:ind w:left="100"/>
      </w:pPr>
    </w:p>
    <w:sectPr w:rsidR="00CA62E6" w:rsidRPr="00DC0616" w:rsidSect="00A42AD3">
      <w:type w:val="continuous"/>
      <w:pgSz w:w="12240" w:h="15840"/>
      <w:pgMar w:top="1380" w:right="1160" w:bottom="280" w:left="12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D37933"/>
    <w:multiLevelType w:val="hybridMultilevel"/>
    <w:tmpl w:val="C5887092"/>
    <w:lvl w:ilvl="0" w:tplc="FCB0AE3A">
      <w:start w:val="1"/>
      <w:numFmt w:val="decimal"/>
      <w:lvlText w:val="[%1]"/>
      <w:lvlJc w:val="left"/>
      <w:pPr>
        <w:ind w:left="820" w:hanging="341"/>
      </w:pPr>
      <w:rPr>
        <w:rFonts w:ascii="Times New Roman" w:eastAsia="Times New Roman" w:hAnsi="Times New Roman" w:cs="Times New Roman" w:hint="default"/>
        <w:spacing w:val="0"/>
        <w:w w:val="100"/>
        <w:sz w:val="24"/>
        <w:szCs w:val="24"/>
      </w:rPr>
    </w:lvl>
    <w:lvl w:ilvl="1" w:tplc="72802968">
      <w:numFmt w:val="bullet"/>
      <w:lvlText w:val="•"/>
      <w:lvlJc w:val="left"/>
      <w:pPr>
        <w:ind w:left="1726" w:hanging="341"/>
      </w:pPr>
      <w:rPr>
        <w:rFonts w:hint="default"/>
      </w:rPr>
    </w:lvl>
    <w:lvl w:ilvl="2" w:tplc="D72E9FE2">
      <w:numFmt w:val="bullet"/>
      <w:lvlText w:val="•"/>
      <w:lvlJc w:val="left"/>
      <w:pPr>
        <w:ind w:left="2632" w:hanging="341"/>
      </w:pPr>
      <w:rPr>
        <w:rFonts w:hint="default"/>
      </w:rPr>
    </w:lvl>
    <w:lvl w:ilvl="3" w:tplc="426CAB22">
      <w:numFmt w:val="bullet"/>
      <w:lvlText w:val="•"/>
      <w:lvlJc w:val="left"/>
      <w:pPr>
        <w:ind w:left="3538" w:hanging="341"/>
      </w:pPr>
      <w:rPr>
        <w:rFonts w:hint="default"/>
      </w:rPr>
    </w:lvl>
    <w:lvl w:ilvl="4" w:tplc="AE801A90">
      <w:numFmt w:val="bullet"/>
      <w:lvlText w:val="•"/>
      <w:lvlJc w:val="left"/>
      <w:pPr>
        <w:ind w:left="4444" w:hanging="341"/>
      </w:pPr>
      <w:rPr>
        <w:rFonts w:hint="default"/>
      </w:rPr>
    </w:lvl>
    <w:lvl w:ilvl="5" w:tplc="570E286C">
      <w:numFmt w:val="bullet"/>
      <w:lvlText w:val="•"/>
      <w:lvlJc w:val="left"/>
      <w:pPr>
        <w:ind w:left="5350" w:hanging="341"/>
      </w:pPr>
      <w:rPr>
        <w:rFonts w:hint="default"/>
      </w:rPr>
    </w:lvl>
    <w:lvl w:ilvl="6" w:tplc="18F86330">
      <w:numFmt w:val="bullet"/>
      <w:lvlText w:val="•"/>
      <w:lvlJc w:val="left"/>
      <w:pPr>
        <w:ind w:left="6256" w:hanging="341"/>
      </w:pPr>
      <w:rPr>
        <w:rFonts w:hint="default"/>
      </w:rPr>
    </w:lvl>
    <w:lvl w:ilvl="7" w:tplc="AAA2ADF4">
      <w:numFmt w:val="bullet"/>
      <w:lvlText w:val="•"/>
      <w:lvlJc w:val="left"/>
      <w:pPr>
        <w:ind w:left="7162" w:hanging="341"/>
      </w:pPr>
      <w:rPr>
        <w:rFonts w:hint="default"/>
      </w:rPr>
    </w:lvl>
    <w:lvl w:ilvl="8" w:tplc="0CCAF1D0">
      <w:numFmt w:val="bullet"/>
      <w:lvlText w:val="•"/>
      <w:lvlJc w:val="left"/>
      <w:pPr>
        <w:ind w:left="8068" w:hanging="341"/>
      </w:pPr>
      <w:rPr>
        <w:rFonts w:hint="default"/>
      </w:rPr>
    </w:lvl>
  </w:abstractNum>
  <w:abstractNum w:abstractNumId="1" w15:restartNumberingAfterBreak="0">
    <w:nsid w:val="42BF4D1D"/>
    <w:multiLevelType w:val="multilevel"/>
    <w:tmpl w:val="E7CE75C8"/>
    <w:lvl w:ilvl="0">
      <w:start w:val="1"/>
      <w:numFmt w:val="decimal"/>
      <w:lvlText w:val="%1"/>
      <w:lvlJc w:val="left"/>
      <w:pPr>
        <w:ind w:left="100" w:hanging="720"/>
      </w:pPr>
      <w:rPr>
        <w:rFonts w:hint="default"/>
      </w:rPr>
    </w:lvl>
    <w:lvl w:ilvl="1">
      <w:start w:val="1"/>
      <w:numFmt w:val="decimalZero"/>
      <w:lvlText w:val="%1.%2"/>
      <w:lvlJc w:val="left"/>
      <w:pPr>
        <w:ind w:left="100" w:hanging="720"/>
      </w:pPr>
      <w:rPr>
        <w:rFonts w:ascii="Times New Roman" w:eastAsia="Times New Roman" w:hAnsi="Times New Roman" w:cs="Times New Roman" w:hint="default"/>
        <w:spacing w:val="-3"/>
        <w:w w:val="100"/>
        <w:sz w:val="24"/>
        <w:szCs w:val="24"/>
      </w:rPr>
    </w:lvl>
    <w:lvl w:ilvl="2">
      <w:numFmt w:val="bullet"/>
      <w:lvlText w:val="•"/>
      <w:lvlJc w:val="left"/>
      <w:pPr>
        <w:ind w:left="2056" w:hanging="720"/>
      </w:pPr>
      <w:rPr>
        <w:rFonts w:hint="default"/>
      </w:rPr>
    </w:lvl>
    <w:lvl w:ilvl="3">
      <w:numFmt w:val="bullet"/>
      <w:lvlText w:val="•"/>
      <w:lvlJc w:val="left"/>
      <w:pPr>
        <w:ind w:left="3034" w:hanging="720"/>
      </w:pPr>
      <w:rPr>
        <w:rFonts w:hint="default"/>
      </w:rPr>
    </w:lvl>
    <w:lvl w:ilvl="4">
      <w:numFmt w:val="bullet"/>
      <w:lvlText w:val="•"/>
      <w:lvlJc w:val="left"/>
      <w:pPr>
        <w:ind w:left="4012" w:hanging="720"/>
      </w:pPr>
      <w:rPr>
        <w:rFonts w:hint="default"/>
      </w:rPr>
    </w:lvl>
    <w:lvl w:ilvl="5">
      <w:numFmt w:val="bullet"/>
      <w:lvlText w:val="•"/>
      <w:lvlJc w:val="left"/>
      <w:pPr>
        <w:ind w:left="4990" w:hanging="720"/>
      </w:pPr>
      <w:rPr>
        <w:rFonts w:hint="default"/>
      </w:rPr>
    </w:lvl>
    <w:lvl w:ilvl="6">
      <w:numFmt w:val="bullet"/>
      <w:lvlText w:val="•"/>
      <w:lvlJc w:val="left"/>
      <w:pPr>
        <w:ind w:left="5968" w:hanging="720"/>
      </w:pPr>
      <w:rPr>
        <w:rFonts w:hint="default"/>
      </w:rPr>
    </w:lvl>
    <w:lvl w:ilvl="7">
      <w:numFmt w:val="bullet"/>
      <w:lvlText w:val="•"/>
      <w:lvlJc w:val="left"/>
      <w:pPr>
        <w:ind w:left="6946" w:hanging="720"/>
      </w:pPr>
      <w:rPr>
        <w:rFonts w:hint="default"/>
      </w:rPr>
    </w:lvl>
    <w:lvl w:ilvl="8">
      <w:numFmt w:val="bullet"/>
      <w:lvlText w:val="•"/>
      <w:lvlJc w:val="left"/>
      <w:pPr>
        <w:ind w:left="7924" w:hanging="720"/>
      </w:pPr>
      <w:rPr>
        <w:rFonts w:hint="default"/>
      </w:rPr>
    </w:lvl>
  </w:abstractNum>
  <w:abstractNum w:abstractNumId="2" w15:restartNumberingAfterBreak="0">
    <w:nsid w:val="7071684A"/>
    <w:multiLevelType w:val="multilevel"/>
    <w:tmpl w:val="D6FAF658"/>
    <w:lvl w:ilvl="0">
      <w:start w:val="6"/>
      <w:numFmt w:val="decimal"/>
      <w:lvlText w:val="%1"/>
      <w:lvlJc w:val="left"/>
      <w:pPr>
        <w:ind w:left="100" w:hanging="720"/>
      </w:pPr>
      <w:rPr>
        <w:rFonts w:hint="default"/>
      </w:rPr>
    </w:lvl>
    <w:lvl w:ilvl="1">
      <w:start w:val="1"/>
      <w:numFmt w:val="decimalZero"/>
      <w:lvlText w:val="%1.%2"/>
      <w:lvlJc w:val="left"/>
      <w:pPr>
        <w:ind w:left="100" w:hanging="720"/>
      </w:pPr>
      <w:rPr>
        <w:rFonts w:ascii="Times New Roman" w:eastAsia="Times New Roman" w:hAnsi="Times New Roman" w:cs="Times New Roman" w:hint="default"/>
        <w:spacing w:val="-19"/>
        <w:w w:val="100"/>
        <w:sz w:val="24"/>
        <w:szCs w:val="24"/>
      </w:rPr>
    </w:lvl>
    <w:lvl w:ilvl="2">
      <w:start w:val="1"/>
      <w:numFmt w:val="upperLetter"/>
      <w:lvlText w:val="%3."/>
      <w:lvlJc w:val="left"/>
      <w:pPr>
        <w:ind w:left="820" w:hanging="720"/>
      </w:pPr>
      <w:rPr>
        <w:rFonts w:ascii="Times New Roman" w:eastAsia="Times New Roman" w:hAnsi="Times New Roman" w:cs="Times New Roman" w:hint="default"/>
        <w:spacing w:val="-24"/>
        <w:w w:val="100"/>
        <w:sz w:val="24"/>
        <w:szCs w:val="24"/>
      </w:rPr>
    </w:lvl>
    <w:lvl w:ilvl="3">
      <w:numFmt w:val="bullet"/>
      <w:lvlText w:val="•"/>
      <w:lvlJc w:val="left"/>
      <w:pPr>
        <w:ind w:left="2833" w:hanging="720"/>
      </w:pPr>
      <w:rPr>
        <w:rFonts w:hint="default"/>
      </w:rPr>
    </w:lvl>
    <w:lvl w:ilvl="4">
      <w:numFmt w:val="bullet"/>
      <w:lvlText w:val="•"/>
      <w:lvlJc w:val="left"/>
      <w:pPr>
        <w:ind w:left="3840" w:hanging="720"/>
      </w:pPr>
      <w:rPr>
        <w:rFonts w:hint="default"/>
      </w:rPr>
    </w:lvl>
    <w:lvl w:ilvl="5">
      <w:numFmt w:val="bullet"/>
      <w:lvlText w:val="•"/>
      <w:lvlJc w:val="left"/>
      <w:pPr>
        <w:ind w:left="4846" w:hanging="720"/>
      </w:pPr>
      <w:rPr>
        <w:rFonts w:hint="default"/>
      </w:rPr>
    </w:lvl>
    <w:lvl w:ilvl="6">
      <w:numFmt w:val="bullet"/>
      <w:lvlText w:val="•"/>
      <w:lvlJc w:val="left"/>
      <w:pPr>
        <w:ind w:left="5853" w:hanging="720"/>
      </w:pPr>
      <w:rPr>
        <w:rFonts w:hint="default"/>
      </w:rPr>
    </w:lvl>
    <w:lvl w:ilvl="7">
      <w:numFmt w:val="bullet"/>
      <w:lvlText w:val="•"/>
      <w:lvlJc w:val="left"/>
      <w:pPr>
        <w:ind w:left="6860" w:hanging="720"/>
      </w:pPr>
      <w:rPr>
        <w:rFonts w:hint="default"/>
      </w:rPr>
    </w:lvl>
    <w:lvl w:ilvl="8">
      <w:numFmt w:val="bullet"/>
      <w:lvlText w:val="•"/>
      <w:lvlJc w:val="left"/>
      <w:pPr>
        <w:ind w:left="7866" w:hanging="720"/>
      </w:pPr>
      <w:rPr>
        <w:rFonts w:hint="default"/>
      </w:rPr>
    </w:lvl>
  </w:abstractNum>
  <w:num w:numId="1" w16cid:durableId="1863275887">
    <w:abstractNumId w:val="2"/>
  </w:num>
  <w:num w:numId="2" w16cid:durableId="1997487133">
    <w:abstractNumId w:val="0"/>
  </w:num>
  <w:num w:numId="3" w16cid:durableId="6343323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0616"/>
    <w:rsid w:val="000338D9"/>
    <w:rsid w:val="001A567A"/>
    <w:rsid w:val="003760A8"/>
    <w:rsid w:val="004209C7"/>
    <w:rsid w:val="00423C26"/>
    <w:rsid w:val="0042459D"/>
    <w:rsid w:val="00461032"/>
    <w:rsid w:val="00465E45"/>
    <w:rsid w:val="00470D32"/>
    <w:rsid w:val="004B0320"/>
    <w:rsid w:val="005033AB"/>
    <w:rsid w:val="0050685E"/>
    <w:rsid w:val="00634462"/>
    <w:rsid w:val="00640D7C"/>
    <w:rsid w:val="00722D84"/>
    <w:rsid w:val="0075059F"/>
    <w:rsid w:val="00800018"/>
    <w:rsid w:val="00800152"/>
    <w:rsid w:val="009735F6"/>
    <w:rsid w:val="009B157F"/>
    <w:rsid w:val="009D6B7F"/>
    <w:rsid w:val="00A42AD3"/>
    <w:rsid w:val="00A5461D"/>
    <w:rsid w:val="00A92143"/>
    <w:rsid w:val="00A95B1C"/>
    <w:rsid w:val="00AE13CB"/>
    <w:rsid w:val="00B13E7A"/>
    <w:rsid w:val="00B32B7C"/>
    <w:rsid w:val="00B76B25"/>
    <w:rsid w:val="00C9711E"/>
    <w:rsid w:val="00CA62E6"/>
    <w:rsid w:val="00D54EE9"/>
    <w:rsid w:val="00DC0616"/>
    <w:rsid w:val="00DE1421"/>
    <w:rsid w:val="00E731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6EA466"/>
  <w15:chartTrackingRefBased/>
  <w15:docId w15:val="{F4AB5F5D-9771-4533-AFC2-95F4BEC4D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0616"/>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DC0616"/>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DC0616"/>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DC0616"/>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DC0616"/>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DC0616"/>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DC0616"/>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C0616"/>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C0616"/>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C0616"/>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C0616"/>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DC0616"/>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DC0616"/>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DC0616"/>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DC0616"/>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DC061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C061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C061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C0616"/>
    <w:rPr>
      <w:rFonts w:eastAsiaTheme="majorEastAsia" w:cstheme="majorBidi"/>
      <w:color w:val="272727" w:themeColor="text1" w:themeTint="D8"/>
    </w:rPr>
  </w:style>
  <w:style w:type="paragraph" w:styleId="Title">
    <w:name w:val="Title"/>
    <w:basedOn w:val="Normal"/>
    <w:next w:val="Normal"/>
    <w:link w:val="TitleChar"/>
    <w:uiPriority w:val="10"/>
    <w:qFormat/>
    <w:rsid w:val="00DC061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C061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C0616"/>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C061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C0616"/>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DC0616"/>
    <w:rPr>
      <w:i/>
      <w:iCs/>
      <w:color w:val="404040" w:themeColor="text1" w:themeTint="BF"/>
    </w:rPr>
  </w:style>
  <w:style w:type="paragraph" w:styleId="ListParagraph">
    <w:name w:val="List Paragraph"/>
    <w:basedOn w:val="Normal"/>
    <w:uiPriority w:val="1"/>
    <w:qFormat/>
    <w:rsid w:val="00DC0616"/>
    <w:pPr>
      <w:ind w:left="720"/>
      <w:contextualSpacing/>
    </w:pPr>
  </w:style>
  <w:style w:type="character" w:styleId="IntenseEmphasis">
    <w:name w:val="Intense Emphasis"/>
    <w:basedOn w:val="DefaultParagraphFont"/>
    <w:uiPriority w:val="21"/>
    <w:qFormat/>
    <w:rsid w:val="00DC0616"/>
    <w:rPr>
      <w:i/>
      <w:iCs/>
      <w:color w:val="365F91" w:themeColor="accent1" w:themeShade="BF"/>
    </w:rPr>
  </w:style>
  <w:style w:type="paragraph" w:styleId="IntenseQuote">
    <w:name w:val="Intense Quote"/>
    <w:basedOn w:val="Normal"/>
    <w:next w:val="Normal"/>
    <w:link w:val="IntenseQuoteChar"/>
    <w:uiPriority w:val="30"/>
    <w:qFormat/>
    <w:rsid w:val="00DC0616"/>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DC0616"/>
    <w:rPr>
      <w:i/>
      <w:iCs/>
      <w:color w:val="365F91" w:themeColor="accent1" w:themeShade="BF"/>
    </w:rPr>
  </w:style>
  <w:style w:type="character" w:styleId="IntenseReference">
    <w:name w:val="Intense Reference"/>
    <w:basedOn w:val="DefaultParagraphFont"/>
    <w:uiPriority w:val="32"/>
    <w:qFormat/>
    <w:rsid w:val="00DC0616"/>
    <w:rPr>
      <w:b/>
      <w:bCs/>
      <w:smallCaps/>
      <w:color w:val="365F91" w:themeColor="accent1" w:themeShade="BF"/>
      <w:spacing w:val="5"/>
    </w:rPr>
  </w:style>
  <w:style w:type="paragraph" w:styleId="BodyText">
    <w:name w:val="Body Text"/>
    <w:basedOn w:val="Normal"/>
    <w:link w:val="BodyTextChar"/>
    <w:uiPriority w:val="1"/>
    <w:qFormat/>
    <w:rsid w:val="00DC0616"/>
    <w:rPr>
      <w:sz w:val="24"/>
      <w:szCs w:val="24"/>
    </w:rPr>
  </w:style>
  <w:style w:type="character" w:customStyle="1" w:styleId="BodyTextChar">
    <w:name w:val="Body Text Char"/>
    <w:basedOn w:val="DefaultParagraphFont"/>
    <w:link w:val="BodyText"/>
    <w:uiPriority w:val="1"/>
    <w:rsid w:val="00DC0616"/>
    <w:rPr>
      <w:rFonts w:ascii="Times New Roman" w:eastAsia="Times New Roman" w:hAnsi="Times New Roman" w:cs="Times New Roman"/>
      <w:kern w:val="0"/>
      <w:sz w:val="24"/>
      <w:szCs w:val="24"/>
      <w14:ligatures w14:val="none"/>
    </w:rPr>
  </w:style>
  <w:style w:type="character" w:styleId="CommentReference">
    <w:name w:val="annotation reference"/>
    <w:basedOn w:val="DefaultParagraphFont"/>
    <w:uiPriority w:val="99"/>
    <w:semiHidden/>
    <w:unhideWhenUsed/>
    <w:rsid w:val="00DC0616"/>
    <w:rPr>
      <w:sz w:val="16"/>
      <w:szCs w:val="16"/>
    </w:rPr>
  </w:style>
  <w:style w:type="paragraph" w:styleId="CommentText">
    <w:name w:val="annotation text"/>
    <w:basedOn w:val="Normal"/>
    <w:link w:val="CommentTextChar"/>
    <w:uiPriority w:val="99"/>
    <w:semiHidden/>
    <w:unhideWhenUsed/>
    <w:rsid w:val="00DC0616"/>
    <w:rPr>
      <w:sz w:val="20"/>
      <w:szCs w:val="20"/>
    </w:rPr>
  </w:style>
  <w:style w:type="character" w:customStyle="1" w:styleId="CommentTextChar">
    <w:name w:val="Comment Text Char"/>
    <w:basedOn w:val="DefaultParagraphFont"/>
    <w:link w:val="CommentText"/>
    <w:uiPriority w:val="99"/>
    <w:semiHidden/>
    <w:rsid w:val="00DC0616"/>
    <w:rPr>
      <w:rFonts w:ascii="Times New Roman" w:eastAsia="Times New Roman" w:hAnsi="Times New Roman" w:cs="Times New Roman"/>
      <w:kern w:val="0"/>
      <w:sz w:val="20"/>
      <w:szCs w:val="20"/>
      <w14:ligatures w14:val="none"/>
    </w:rPr>
  </w:style>
  <w:style w:type="paragraph" w:styleId="Revision">
    <w:name w:val="Revision"/>
    <w:hidden/>
    <w:uiPriority w:val="99"/>
    <w:semiHidden/>
    <w:rsid w:val="00B76B25"/>
    <w:pPr>
      <w:spacing w:after="0" w:line="240" w:lineRule="auto"/>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6500609">
      <w:bodyDiv w:val="1"/>
      <w:marLeft w:val="0"/>
      <w:marRight w:val="0"/>
      <w:marTop w:val="0"/>
      <w:marBottom w:val="0"/>
      <w:divBdr>
        <w:top w:val="none" w:sz="0" w:space="0" w:color="auto"/>
        <w:left w:val="none" w:sz="0" w:space="0" w:color="auto"/>
        <w:bottom w:val="none" w:sz="0" w:space="0" w:color="auto"/>
        <w:right w:val="none" w:sz="0" w:space="0" w:color="auto"/>
      </w:divBdr>
    </w:div>
    <w:div w:id="849294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1155</Words>
  <Characters>6587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Mia E. Thibodeau</dc:creator>
  <cp:keywords/>
  <dc:description> </dc:description>
  <cp:lastModifiedBy>Darla Hall</cp:lastModifiedBy>
  <cp:revision>3</cp:revision>
  <dcterms:created xsi:type="dcterms:W3CDTF">2025-03-25T21:27:00Z</dcterms:created>
  <dcterms:modified xsi:type="dcterms:W3CDTF">2025-03-25T21:27:00Z</dcterms:modified>
</cp:coreProperties>
</file>